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E5" w:rsidRDefault="005105E5" w:rsidP="005105E5">
      <w:pPr>
        <w:jc w:val="center"/>
      </w:pPr>
      <w:r w:rsidRPr="00F525D0">
        <w:rPr>
          <w:noProof/>
          <w:lang w:eastAsia="en-US"/>
        </w:rPr>
        <w:drawing>
          <wp:inline distT="0" distB="0" distL="0" distR="0">
            <wp:extent cx="1257300" cy="10572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A6" w:rsidRDefault="00546AA6" w:rsidP="00546AA6">
      <w:pPr>
        <w:pStyle w:val="Heading1"/>
        <w:tabs>
          <w:tab w:val="left" w:pos="3706"/>
        </w:tabs>
        <w:spacing w:before="0" w:line="180" w:lineRule="atLeast"/>
        <w:jc w:val="center"/>
        <w:rPr>
          <w:rFonts w:asciiTheme="majorBidi" w:hAnsiTheme="majorBidi"/>
          <w:color w:val="auto"/>
          <w:sz w:val="24"/>
          <w:szCs w:val="24"/>
        </w:rPr>
      </w:pPr>
      <w:r w:rsidRPr="0027482A">
        <w:rPr>
          <w:rFonts w:asciiTheme="majorBidi" w:hAnsiTheme="majorBidi"/>
          <w:color w:val="auto"/>
          <w:sz w:val="24"/>
          <w:szCs w:val="24"/>
        </w:rPr>
        <w:t>Course Syllabus</w:t>
      </w:r>
    </w:p>
    <w:p w:rsidR="00215633" w:rsidRPr="00215633" w:rsidRDefault="00215633" w:rsidP="00215633">
      <w:pPr>
        <w:rPr>
          <w:rtl/>
          <w:lang w:eastAsia="en-US"/>
        </w:rPr>
      </w:pPr>
    </w:p>
    <w:p w:rsidR="00546AA6" w:rsidRDefault="00546AA6" w:rsidP="00546AA6">
      <w:pPr>
        <w:pStyle w:val="Heading2"/>
        <w:spacing w:before="0" w:line="180" w:lineRule="atLeast"/>
        <w:jc w:val="center"/>
        <w:rPr>
          <w:rFonts w:asciiTheme="majorBidi" w:hAnsiTheme="majorBidi" w:cstheme="majorBidi"/>
          <w:sz w:val="28"/>
          <w:szCs w:val="28"/>
        </w:rPr>
      </w:pPr>
      <w:r w:rsidRPr="00871CA4">
        <w:rPr>
          <w:rFonts w:asciiTheme="majorBidi" w:hAnsiTheme="majorBidi" w:cstheme="majorBidi"/>
          <w:sz w:val="28"/>
          <w:szCs w:val="28"/>
        </w:rPr>
        <w:t>Principles of Macroeconomics</w:t>
      </w:r>
    </w:p>
    <w:p w:rsidR="00215633" w:rsidRPr="00215633" w:rsidRDefault="00215633" w:rsidP="00215633">
      <w:pPr>
        <w:rPr>
          <w:lang w:eastAsia="en-US"/>
        </w:rPr>
      </w:pPr>
    </w:p>
    <w:p w:rsidR="00546AA6" w:rsidRPr="0027482A" w:rsidRDefault="00546AA6" w:rsidP="00546AA6">
      <w:pPr>
        <w:pStyle w:val="Heading1"/>
        <w:tabs>
          <w:tab w:val="left" w:pos="3706"/>
        </w:tabs>
        <w:spacing w:before="0" w:line="180" w:lineRule="atLeast"/>
        <w:jc w:val="center"/>
        <w:rPr>
          <w:rFonts w:asciiTheme="majorBidi" w:hAnsiTheme="majorBidi"/>
          <w:color w:val="auto"/>
          <w:sz w:val="24"/>
          <w:szCs w:val="24"/>
        </w:rPr>
      </w:pPr>
      <w:r w:rsidRPr="00142601">
        <w:rPr>
          <w:rFonts w:asciiTheme="majorBidi" w:hAnsiTheme="majorBidi"/>
          <w:color w:val="auto"/>
          <w:sz w:val="24"/>
          <w:szCs w:val="24"/>
        </w:rPr>
        <w:t xml:space="preserve">The </w:t>
      </w:r>
      <w:r w:rsidRPr="0027482A">
        <w:rPr>
          <w:rFonts w:asciiTheme="majorBidi" w:hAnsiTheme="majorBidi"/>
          <w:color w:val="auto"/>
          <w:sz w:val="24"/>
          <w:szCs w:val="24"/>
        </w:rPr>
        <w:t>Hashemite University, Faculty of Economics and Administrative Sciences</w:t>
      </w:r>
    </w:p>
    <w:p w:rsidR="00546AA6" w:rsidRPr="0027482A" w:rsidRDefault="00546AA6" w:rsidP="00546AA6">
      <w:pPr>
        <w:pStyle w:val="Heading1"/>
        <w:tabs>
          <w:tab w:val="left" w:pos="3706"/>
        </w:tabs>
        <w:spacing w:before="0" w:line="180" w:lineRule="atLeast"/>
        <w:jc w:val="center"/>
        <w:rPr>
          <w:rFonts w:asciiTheme="majorBidi" w:hAnsiTheme="majorBidi"/>
          <w:color w:val="auto"/>
          <w:sz w:val="24"/>
          <w:szCs w:val="24"/>
        </w:rPr>
      </w:pPr>
      <w:r w:rsidRPr="0027482A">
        <w:rPr>
          <w:rFonts w:asciiTheme="majorBidi" w:hAnsiTheme="majorBidi"/>
          <w:color w:val="auto"/>
          <w:sz w:val="24"/>
          <w:szCs w:val="24"/>
        </w:rPr>
        <w:t>Department of Economics</w:t>
      </w:r>
    </w:p>
    <w:p w:rsidR="005105E5" w:rsidRPr="00546AA6" w:rsidRDefault="00546AA6" w:rsidP="00546AA6">
      <w:pPr>
        <w:widowControl w:val="0"/>
        <w:ind w:left="-475" w:right="-475"/>
        <w:jc w:val="center"/>
        <w:rPr>
          <w:rFonts w:ascii="Lucida Sans" w:hAnsi="Lucida Sans"/>
          <w:b/>
          <w:bCs/>
          <w:snapToGrid w:val="0"/>
        </w:rPr>
      </w:pPr>
      <w:r w:rsidRPr="00546AA6">
        <w:rPr>
          <w:rFonts w:asciiTheme="majorBidi" w:hAnsiTheme="majorBidi"/>
          <w:b/>
          <w:bCs/>
        </w:rPr>
        <w:t xml:space="preserve">First Semester, 2012-2013 </w:t>
      </w:r>
    </w:p>
    <w:p w:rsidR="00134BF5" w:rsidRPr="00546AA6" w:rsidRDefault="00134BF5" w:rsidP="005105E5">
      <w:pPr>
        <w:widowControl w:val="0"/>
        <w:ind w:left="-475" w:right="-475"/>
        <w:jc w:val="center"/>
        <w:rPr>
          <w:rFonts w:ascii="Lucida Sans" w:hAnsi="Lucida Sans"/>
          <w:b/>
          <w:bCs/>
          <w:snapToGrid w:val="0"/>
        </w:rPr>
      </w:pPr>
    </w:p>
    <w:p w:rsidR="00134BF5" w:rsidRDefault="00134BF5" w:rsidP="005105E5">
      <w:pPr>
        <w:widowControl w:val="0"/>
        <w:ind w:left="-475" w:right="-475"/>
        <w:jc w:val="center"/>
        <w:rPr>
          <w:rFonts w:ascii="Lucida Sans" w:hAnsi="Lucida Sans"/>
          <w:snapToGrid w:val="0"/>
        </w:rPr>
      </w:pPr>
    </w:p>
    <w:p w:rsidR="00134BF5" w:rsidRPr="0028224A" w:rsidRDefault="00134BF5" w:rsidP="00134BF5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28224A">
        <w:rPr>
          <w:rFonts w:asciiTheme="majorBidi" w:hAnsiTheme="majorBidi" w:cstheme="majorBidi"/>
          <w:color w:val="1F497D" w:themeColor="text2"/>
          <w:sz w:val="24"/>
        </w:rPr>
        <w:t>Instructor Information</w:t>
      </w:r>
    </w:p>
    <w:p w:rsidR="00134BF5" w:rsidRPr="0028224A" w:rsidRDefault="00134BF5" w:rsidP="00871CA4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  <w:r w:rsidRPr="0028224A">
        <w:rPr>
          <w:rFonts w:asciiTheme="majorBidi" w:hAnsiTheme="majorBidi" w:cstheme="majorBidi"/>
          <w:color w:val="1F497D" w:themeColor="text2"/>
        </w:rPr>
        <w:t>Instructor:</w:t>
      </w:r>
      <w:r w:rsidRPr="0028224A">
        <w:rPr>
          <w:rFonts w:asciiTheme="majorBidi" w:hAnsiTheme="majorBidi" w:cstheme="majorBidi"/>
          <w:color w:val="1F497D" w:themeColor="text2"/>
        </w:rPr>
        <w:tab/>
      </w:r>
      <w:r w:rsidRPr="0028224A">
        <w:rPr>
          <w:rFonts w:asciiTheme="majorBidi" w:hAnsiTheme="majorBidi" w:cstheme="majorBidi"/>
          <w:color w:val="1F497D" w:themeColor="text2"/>
        </w:rPr>
        <w:tab/>
      </w:r>
      <w:r w:rsidR="00871CA4">
        <w:rPr>
          <w:rFonts w:asciiTheme="majorBidi" w:hAnsiTheme="majorBidi" w:cstheme="majorBidi"/>
        </w:rPr>
        <w:t>Lu’au Al-Hasasnah</w:t>
      </w:r>
    </w:p>
    <w:p w:rsidR="00134BF5" w:rsidRPr="0028224A" w:rsidRDefault="00134BF5" w:rsidP="00871CA4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  <w:r w:rsidRPr="0028224A">
        <w:rPr>
          <w:rFonts w:asciiTheme="majorBidi" w:hAnsiTheme="majorBidi" w:cstheme="majorBidi"/>
          <w:color w:val="1F497D" w:themeColor="text2"/>
        </w:rPr>
        <w:t>Office Location:</w:t>
      </w:r>
      <w:r w:rsidRPr="0028224A">
        <w:rPr>
          <w:rFonts w:asciiTheme="majorBidi" w:hAnsiTheme="majorBidi" w:cstheme="majorBidi"/>
          <w:color w:val="1F497D" w:themeColor="text2"/>
        </w:rPr>
        <w:tab/>
      </w:r>
      <w:r w:rsidRPr="0028224A">
        <w:rPr>
          <w:rFonts w:asciiTheme="majorBidi" w:hAnsiTheme="majorBidi" w:cstheme="majorBidi"/>
          <w:snapToGrid w:val="0"/>
        </w:rPr>
        <w:t>Economic Department</w:t>
      </w:r>
      <w:r w:rsidRPr="0028224A">
        <w:rPr>
          <w:rFonts w:asciiTheme="majorBidi" w:hAnsiTheme="majorBidi" w:cstheme="majorBidi"/>
        </w:rPr>
        <w:t xml:space="preserve"> / Room Nr.3</w:t>
      </w:r>
      <w:r w:rsidR="00213BB8">
        <w:rPr>
          <w:rFonts w:asciiTheme="majorBidi" w:hAnsiTheme="majorBidi" w:cstheme="majorBidi"/>
        </w:rPr>
        <w:t>0</w:t>
      </w:r>
      <w:r w:rsidR="00871CA4">
        <w:rPr>
          <w:rFonts w:asciiTheme="majorBidi" w:hAnsiTheme="majorBidi" w:cstheme="majorBidi"/>
        </w:rPr>
        <w:t>3</w:t>
      </w:r>
    </w:p>
    <w:p w:rsidR="00134BF5" w:rsidRPr="0028224A" w:rsidRDefault="00134BF5" w:rsidP="00871CA4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  <w:r w:rsidRPr="0028224A">
        <w:rPr>
          <w:rFonts w:asciiTheme="majorBidi" w:hAnsiTheme="majorBidi" w:cstheme="majorBidi"/>
          <w:color w:val="1F497D" w:themeColor="text2"/>
        </w:rPr>
        <w:t>Telephone:</w:t>
      </w:r>
      <w:r w:rsidRPr="0028224A">
        <w:rPr>
          <w:rFonts w:asciiTheme="majorBidi" w:hAnsiTheme="majorBidi" w:cstheme="majorBidi"/>
          <w:color w:val="1F497D" w:themeColor="text2"/>
        </w:rPr>
        <w:tab/>
      </w:r>
      <w:r w:rsidRPr="0028224A">
        <w:rPr>
          <w:rFonts w:asciiTheme="majorBidi" w:hAnsiTheme="majorBidi" w:cstheme="majorBidi"/>
          <w:color w:val="1F497D" w:themeColor="text2"/>
        </w:rPr>
        <w:tab/>
      </w:r>
      <w:r w:rsidRPr="0028224A">
        <w:rPr>
          <w:rFonts w:asciiTheme="majorBidi" w:hAnsiTheme="majorBidi" w:cstheme="majorBidi"/>
        </w:rPr>
        <w:t xml:space="preserve">(05) 3903333  Ext: </w:t>
      </w:r>
      <w:r w:rsidR="00976DF0">
        <w:rPr>
          <w:rFonts w:asciiTheme="majorBidi" w:hAnsiTheme="majorBidi" w:cstheme="majorBidi"/>
        </w:rPr>
        <w:t>43</w:t>
      </w:r>
      <w:r w:rsidR="00871CA4">
        <w:rPr>
          <w:rFonts w:asciiTheme="majorBidi" w:hAnsiTheme="majorBidi" w:cstheme="majorBidi"/>
        </w:rPr>
        <w:t>73</w:t>
      </w:r>
    </w:p>
    <w:p w:rsidR="00134BF5" w:rsidRPr="0028224A" w:rsidRDefault="00134BF5" w:rsidP="00D074B7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  <w:r w:rsidRPr="0028224A">
        <w:rPr>
          <w:rFonts w:asciiTheme="majorBidi" w:hAnsiTheme="majorBidi" w:cstheme="majorBidi"/>
          <w:color w:val="1F497D" w:themeColor="text2"/>
        </w:rPr>
        <w:t>Office Hours:</w:t>
      </w:r>
      <w:r w:rsidRPr="0028224A">
        <w:rPr>
          <w:rFonts w:asciiTheme="majorBidi" w:hAnsiTheme="majorBidi" w:cstheme="majorBidi"/>
          <w:color w:val="1F497D" w:themeColor="text2"/>
        </w:rPr>
        <w:tab/>
      </w:r>
      <w:r w:rsidRPr="0028224A">
        <w:rPr>
          <w:rFonts w:asciiTheme="majorBidi" w:hAnsiTheme="majorBidi" w:cstheme="majorBidi"/>
          <w:color w:val="1F497D" w:themeColor="text2"/>
        </w:rPr>
        <w:tab/>
      </w:r>
      <w:r w:rsidRPr="0028224A">
        <w:rPr>
          <w:rFonts w:asciiTheme="majorBidi" w:hAnsiTheme="majorBidi" w:cstheme="majorBidi"/>
        </w:rPr>
        <w:t xml:space="preserve">Suns,Tues </w:t>
      </w:r>
      <w:r>
        <w:rPr>
          <w:rFonts w:asciiTheme="majorBidi" w:hAnsiTheme="majorBidi" w:cstheme="majorBidi"/>
        </w:rPr>
        <w:t>&amp; Thurs. 10</w:t>
      </w:r>
      <w:r w:rsidRPr="0028224A">
        <w:rPr>
          <w:rFonts w:asciiTheme="majorBidi" w:hAnsiTheme="majorBidi" w:cstheme="majorBidi"/>
        </w:rPr>
        <w:t>:00-</w:t>
      </w:r>
      <w:r>
        <w:rPr>
          <w:rFonts w:asciiTheme="majorBidi" w:hAnsiTheme="majorBidi" w:cstheme="majorBidi"/>
        </w:rPr>
        <w:t>11</w:t>
      </w:r>
      <w:r w:rsidRPr="0028224A">
        <w:rPr>
          <w:rFonts w:asciiTheme="majorBidi" w:hAnsiTheme="majorBidi" w:cstheme="majorBidi"/>
        </w:rPr>
        <w:t>:00</w:t>
      </w:r>
      <w:r w:rsidR="00AA6EA1">
        <w:rPr>
          <w:rFonts w:asciiTheme="majorBidi" w:hAnsiTheme="majorBidi" w:cstheme="majorBidi"/>
        </w:rPr>
        <w:t xml:space="preserve"> </w:t>
      </w:r>
      <w:r w:rsidR="00C92414">
        <w:rPr>
          <w:rFonts w:asciiTheme="majorBidi" w:hAnsiTheme="majorBidi" w:cstheme="majorBidi"/>
        </w:rPr>
        <w:t xml:space="preserve">/ Mons &amp; Weds 11:00-12:00 </w:t>
      </w:r>
    </w:p>
    <w:p w:rsidR="00134BF5" w:rsidRPr="00871CA4" w:rsidRDefault="00134BF5" w:rsidP="00871CA4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  <w:r w:rsidRPr="0028224A">
        <w:rPr>
          <w:rFonts w:asciiTheme="majorBidi" w:hAnsiTheme="majorBidi" w:cstheme="majorBidi"/>
          <w:color w:val="1F497D" w:themeColor="text2"/>
        </w:rPr>
        <w:t xml:space="preserve">E-mail:                         </w:t>
      </w:r>
      <w:r w:rsidR="00871CA4">
        <w:t>L.hasasneh@yahoo.com</w:t>
      </w:r>
      <w:r w:rsidRPr="0028224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</w:p>
    <w:p w:rsidR="00134BF5" w:rsidRPr="0028224A" w:rsidRDefault="00134BF5" w:rsidP="00134BF5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</w:p>
    <w:p w:rsidR="00134BF5" w:rsidRPr="0028224A" w:rsidRDefault="00134BF5" w:rsidP="00134BF5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28224A">
        <w:rPr>
          <w:rFonts w:asciiTheme="majorBidi" w:hAnsiTheme="majorBidi" w:cstheme="majorBidi"/>
          <w:color w:val="1F497D" w:themeColor="text2"/>
          <w:sz w:val="24"/>
        </w:rPr>
        <w:t>Course Identification</w:t>
      </w:r>
    </w:p>
    <w:p w:rsidR="00134BF5" w:rsidRDefault="00134BF5" w:rsidP="00134BF5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  <w:r w:rsidRPr="0028224A">
        <w:rPr>
          <w:rFonts w:asciiTheme="majorBidi" w:hAnsiTheme="majorBidi" w:cstheme="majorBidi"/>
          <w:color w:val="1F497D" w:themeColor="text2"/>
        </w:rPr>
        <w:t>Course Number:</w:t>
      </w:r>
      <w:r w:rsidRPr="0028224A">
        <w:rPr>
          <w:rFonts w:asciiTheme="majorBidi" w:hAnsiTheme="majorBidi" w:cstheme="majorBidi"/>
        </w:rPr>
        <w:t xml:space="preserve"> </w:t>
      </w:r>
      <w:r>
        <w:t xml:space="preserve">110205104 </w:t>
      </w:r>
    </w:p>
    <w:p w:rsidR="00134BF5" w:rsidRDefault="00134BF5" w:rsidP="00134BF5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  <w:r w:rsidRPr="0028224A">
        <w:rPr>
          <w:rFonts w:asciiTheme="majorBidi" w:hAnsiTheme="majorBidi" w:cstheme="majorBidi"/>
          <w:color w:val="1F497D" w:themeColor="text2"/>
        </w:rPr>
        <w:t>Course Name:</w:t>
      </w:r>
      <w:r w:rsidRPr="0028224A">
        <w:rPr>
          <w:rFonts w:asciiTheme="majorBidi" w:hAnsiTheme="majorBidi" w:cstheme="majorBidi"/>
        </w:rPr>
        <w:t xml:space="preserve"> </w:t>
      </w:r>
      <w:r w:rsidRPr="002A3EC1">
        <w:t xml:space="preserve">Principles of </w:t>
      </w:r>
      <w:r w:rsidRPr="009400EC">
        <w:t xml:space="preserve">Macroeconomics </w:t>
      </w:r>
    </w:p>
    <w:p w:rsidR="00134BF5" w:rsidRDefault="00134BF5" w:rsidP="00134BF5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  <w:r>
        <w:rPr>
          <w:rFonts w:asciiTheme="majorBidi" w:hAnsiTheme="majorBidi" w:cstheme="majorBidi"/>
          <w:color w:val="1F497D" w:themeColor="text2"/>
        </w:rPr>
        <w:t>Section</w:t>
      </w:r>
      <w:r w:rsidRPr="004317B4">
        <w:rPr>
          <w:rFonts w:asciiTheme="majorBidi" w:hAnsiTheme="majorBidi" w:cstheme="majorBidi"/>
          <w:color w:val="1F497D" w:themeColor="text2"/>
        </w:rPr>
        <w:t xml:space="preserve"> N</w:t>
      </w:r>
      <w:r>
        <w:rPr>
          <w:rFonts w:asciiTheme="majorBidi" w:hAnsiTheme="majorBidi" w:cstheme="majorBidi"/>
          <w:color w:val="1F497D" w:themeColor="text2"/>
        </w:rPr>
        <w:t xml:space="preserve">umber: </w:t>
      </w:r>
      <w:r w:rsidRPr="00BD0732">
        <w:rPr>
          <w:rFonts w:asciiTheme="majorBidi" w:hAnsiTheme="majorBidi" w:cstheme="majorBidi"/>
        </w:rPr>
        <w:t>1</w:t>
      </w:r>
    </w:p>
    <w:p w:rsidR="00134BF5" w:rsidRDefault="00134BF5" w:rsidP="00134BF5">
      <w:pPr>
        <w:spacing w:after="40"/>
        <w:jc w:val="both"/>
        <w:rPr>
          <w:rFonts w:asciiTheme="majorBidi" w:hAnsiTheme="majorBidi" w:cstheme="majorBidi"/>
          <w:color w:val="1F497D" w:themeColor="text2"/>
        </w:rPr>
      </w:pPr>
      <w:r w:rsidRPr="00DC02D8">
        <w:rPr>
          <w:rFonts w:asciiTheme="majorBidi" w:hAnsiTheme="majorBidi" w:cstheme="majorBidi"/>
          <w:color w:val="1F497D" w:themeColor="text2"/>
        </w:rPr>
        <w:t>A</w:t>
      </w:r>
      <w:r>
        <w:rPr>
          <w:rFonts w:asciiTheme="majorBidi" w:hAnsiTheme="majorBidi" w:cstheme="majorBidi"/>
          <w:color w:val="1F497D" w:themeColor="text2"/>
        </w:rPr>
        <w:t xml:space="preserve">ccredited </w:t>
      </w:r>
      <w:r w:rsidRPr="00DC02D8">
        <w:rPr>
          <w:rFonts w:asciiTheme="majorBidi" w:hAnsiTheme="majorBidi" w:cstheme="majorBidi"/>
          <w:color w:val="1F497D" w:themeColor="text2"/>
        </w:rPr>
        <w:t>Hours:</w:t>
      </w:r>
      <w:r w:rsidRPr="00F06977">
        <w:rPr>
          <w:rFonts w:asciiTheme="majorBidi" w:hAnsiTheme="majorBidi" w:cstheme="majorBidi"/>
          <w:color w:val="1F497D" w:themeColor="text2"/>
        </w:rPr>
        <w:t xml:space="preserve">  </w:t>
      </w:r>
      <w:r w:rsidRPr="00BD0732">
        <w:rPr>
          <w:rFonts w:asciiTheme="majorBidi" w:hAnsiTheme="majorBidi" w:cstheme="majorBidi"/>
        </w:rPr>
        <w:t>3 credit hours</w:t>
      </w:r>
    </w:p>
    <w:p w:rsidR="00A23644" w:rsidRDefault="00134BF5" w:rsidP="007303A1">
      <w:pPr>
        <w:spacing w:after="40"/>
        <w:jc w:val="both"/>
        <w:rPr>
          <w:rFonts w:asciiTheme="majorBidi" w:hAnsiTheme="majorBidi" w:cstheme="majorBidi" w:hint="cs"/>
          <w:rtl/>
        </w:rPr>
      </w:pPr>
      <w:r w:rsidRPr="0028224A">
        <w:rPr>
          <w:rFonts w:asciiTheme="majorBidi" w:hAnsiTheme="majorBidi" w:cstheme="majorBidi"/>
          <w:color w:val="1F497D" w:themeColor="text2"/>
        </w:rPr>
        <w:t>Course Location</w:t>
      </w:r>
      <w:r w:rsidR="00C92414">
        <w:rPr>
          <w:rFonts w:asciiTheme="majorBidi" w:hAnsiTheme="majorBidi" w:cstheme="majorBidi"/>
          <w:color w:val="1F497D" w:themeColor="text2"/>
        </w:rPr>
        <w:t>s</w:t>
      </w:r>
      <w:r w:rsidRPr="0028224A">
        <w:rPr>
          <w:rFonts w:asciiTheme="majorBidi" w:hAnsiTheme="majorBidi" w:cstheme="majorBidi"/>
          <w:color w:val="1F497D" w:themeColor="text2"/>
        </w:rPr>
        <w:t xml:space="preserve">: </w:t>
      </w:r>
      <w:r w:rsidR="00C92414">
        <w:rPr>
          <w:rFonts w:asciiTheme="majorBidi" w:hAnsiTheme="majorBidi" w:cstheme="majorBidi"/>
        </w:rPr>
        <w:t xml:space="preserve"> </w:t>
      </w:r>
      <w:r w:rsidR="00A23644">
        <w:rPr>
          <w:rFonts w:asciiTheme="majorBidi" w:hAnsiTheme="majorBidi" w:cstheme="majorBidi"/>
        </w:rPr>
        <w:t xml:space="preserve">Sec. 7: </w:t>
      </w:r>
      <w:r w:rsidR="00A23644">
        <w:rPr>
          <w:rFonts w:asciiTheme="majorBidi" w:hAnsiTheme="majorBidi" w:cstheme="majorBidi" w:hint="cs"/>
          <w:rtl/>
          <w:lang w:bidi="ar-JO"/>
        </w:rPr>
        <w:t>م.غ.</w:t>
      </w:r>
      <w:r>
        <w:rPr>
          <w:rFonts w:asciiTheme="majorBidi" w:hAnsiTheme="majorBidi" w:cstheme="majorBidi"/>
        </w:rPr>
        <w:t xml:space="preserve"> </w:t>
      </w:r>
      <w:r w:rsidR="00A23644">
        <w:rPr>
          <w:rFonts w:asciiTheme="majorBidi" w:hAnsiTheme="majorBidi" w:cstheme="majorBidi"/>
        </w:rPr>
        <w:t>312</w:t>
      </w:r>
      <w:r w:rsidR="00C92414">
        <w:rPr>
          <w:rFonts w:asciiTheme="majorBidi" w:hAnsiTheme="majorBidi" w:cstheme="majorBidi"/>
        </w:rPr>
        <w:t xml:space="preserve"> / </w:t>
      </w:r>
      <w:r w:rsidR="00A23644">
        <w:rPr>
          <w:rFonts w:asciiTheme="majorBidi" w:hAnsiTheme="majorBidi" w:cstheme="majorBidi"/>
        </w:rPr>
        <w:t>Sec. 5:</w:t>
      </w:r>
      <w:r w:rsidR="00A23644">
        <w:rPr>
          <w:rFonts w:asciiTheme="majorBidi" w:hAnsiTheme="majorBidi" w:cstheme="majorBidi" w:hint="cs"/>
          <w:rtl/>
        </w:rPr>
        <w:t xml:space="preserve">م.غ. </w:t>
      </w:r>
      <w:r w:rsidR="00A23644">
        <w:rPr>
          <w:rFonts w:asciiTheme="majorBidi" w:hAnsiTheme="majorBidi" w:cstheme="majorBidi"/>
        </w:rPr>
        <w:t xml:space="preserve"> 3</w:t>
      </w:r>
      <w:r w:rsidR="007303A1">
        <w:rPr>
          <w:rFonts w:asciiTheme="majorBidi" w:hAnsiTheme="majorBidi" w:cstheme="majorBidi"/>
        </w:rPr>
        <w:t>09</w:t>
      </w:r>
      <w:r w:rsidR="00A23644">
        <w:rPr>
          <w:rFonts w:asciiTheme="majorBidi" w:hAnsiTheme="majorBidi" w:cstheme="majorBidi"/>
        </w:rPr>
        <w:t xml:space="preserve"> </w:t>
      </w:r>
    </w:p>
    <w:p w:rsidR="00134BF5" w:rsidRPr="0028224A" w:rsidRDefault="00134BF5" w:rsidP="007303A1">
      <w:pPr>
        <w:spacing w:after="40"/>
        <w:jc w:val="both"/>
        <w:rPr>
          <w:rFonts w:asciiTheme="majorBidi" w:hAnsiTheme="majorBidi" w:cstheme="majorBidi"/>
          <w:color w:val="1F497D" w:themeColor="text2"/>
          <w:lang w:bidi="ar-JO"/>
        </w:rPr>
      </w:pPr>
      <w:r w:rsidRPr="0028224A">
        <w:rPr>
          <w:rFonts w:asciiTheme="majorBidi" w:hAnsiTheme="majorBidi" w:cstheme="majorBidi"/>
          <w:color w:val="1F497D" w:themeColor="text2"/>
        </w:rPr>
        <w:t>Class Times:</w:t>
      </w:r>
      <w:r w:rsidRPr="0028224A">
        <w:rPr>
          <w:rFonts w:asciiTheme="majorBidi" w:hAnsiTheme="majorBidi" w:cstheme="majorBidi"/>
          <w:color w:val="1F497D" w:themeColor="text2"/>
        </w:rPr>
        <w:tab/>
      </w:r>
      <w:r w:rsidR="00A23644">
        <w:rPr>
          <w:rFonts w:asciiTheme="majorBidi" w:hAnsiTheme="majorBidi" w:cstheme="majorBidi"/>
          <w:color w:val="1F497D" w:themeColor="text2"/>
        </w:rPr>
        <w:t>Sec.</w:t>
      </w:r>
      <w:r w:rsidR="007303A1">
        <w:rPr>
          <w:rFonts w:asciiTheme="majorBidi" w:hAnsiTheme="majorBidi" w:cstheme="majorBidi"/>
          <w:color w:val="1F497D" w:themeColor="text2"/>
        </w:rPr>
        <w:t>(</w:t>
      </w:r>
      <w:r w:rsidR="00A23644">
        <w:rPr>
          <w:rFonts w:asciiTheme="majorBidi" w:hAnsiTheme="majorBidi" w:cstheme="majorBidi"/>
          <w:color w:val="1F497D" w:themeColor="text2"/>
        </w:rPr>
        <w:t>7</w:t>
      </w:r>
      <w:r w:rsidR="007303A1">
        <w:rPr>
          <w:rFonts w:asciiTheme="majorBidi" w:hAnsiTheme="majorBidi" w:cstheme="majorBidi"/>
          <w:color w:val="1F497D" w:themeColor="text2"/>
        </w:rPr>
        <w:t>)</w:t>
      </w:r>
      <w:r w:rsidR="00A23644">
        <w:rPr>
          <w:rFonts w:asciiTheme="majorBidi" w:hAnsiTheme="majorBidi" w:cstheme="majorBidi"/>
          <w:color w:val="1F497D" w:themeColor="text2"/>
        </w:rPr>
        <w:t xml:space="preserve"> </w:t>
      </w:r>
      <w:r w:rsidRPr="0028224A">
        <w:rPr>
          <w:rFonts w:asciiTheme="majorBidi" w:hAnsiTheme="majorBidi" w:cstheme="majorBidi"/>
        </w:rPr>
        <w:t>0</w:t>
      </w:r>
      <w:r w:rsidR="00976DF0">
        <w:rPr>
          <w:rFonts w:asciiTheme="majorBidi" w:hAnsiTheme="majorBidi" w:cstheme="majorBidi"/>
        </w:rPr>
        <w:t>8</w:t>
      </w:r>
      <w:r w:rsidRPr="0028224A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>0</w:t>
      </w:r>
      <w:r w:rsidRPr="0028224A">
        <w:rPr>
          <w:rFonts w:asciiTheme="majorBidi" w:hAnsiTheme="majorBidi" w:cstheme="majorBidi"/>
        </w:rPr>
        <w:t xml:space="preserve">0 – </w:t>
      </w:r>
      <w:r w:rsidR="00976DF0">
        <w:rPr>
          <w:rFonts w:asciiTheme="majorBidi" w:hAnsiTheme="majorBidi" w:cstheme="majorBidi"/>
        </w:rPr>
        <w:t>09</w:t>
      </w:r>
      <w:r w:rsidRPr="0028224A">
        <w:rPr>
          <w:rFonts w:asciiTheme="majorBidi" w:hAnsiTheme="majorBidi" w:cstheme="majorBidi"/>
        </w:rPr>
        <w:t>:</w:t>
      </w:r>
      <w:r w:rsidR="00A23644">
        <w:rPr>
          <w:rFonts w:asciiTheme="majorBidi" w:hAnsiTheme="majorBidi" w:cstheme="majorBidi"/>
        </w:rPr>
        <w:t>30</w:t>
      </w:r>
      <w:r w:rsidR="00871CA4">
        <w:rPr>
          <w:rFonts w:asciiTheme="majorBidi" w:hAnsiTheme="majorBidi" w:cstheme="majorBidi"/>
        </w:rPr>
        <w:t xml:space="preserve"> /</w:t>
      </w:r>
      <w:r w:rsidR="007303A1">
        <w:rPr>
          <w:rFonts w:asciiTheme="majorBidi" w:hAnsiTheme="majorBidi" w:cstheme="majorBidi"/>
        </w:rPr>
        <w:t xml:space="preserve"> </w:t>
      </w:r>
      <w:r w:rsidR="00A23644">
        <w:rPr>
          <w:rFonts w:asciiTheme="majorBidi" w:hAnsiTheme="majorBidi" w:cstheme="majorBidi"/>
        </w:rPr>
        <w:t xml:space="preserve">Sec. </w:t>
      </w:r>
      <w:r w:rsidR="007303A1">
        <w:rPr>
          <w:rFonts w:asciiTheme="majorBidi" w:hAnsiTheme="majorBidi" w:cstheme="majorBidi"/>
        </w:rPr>
        <w:t xml:space="preserve">(5) </w:t>
      </w:r>
      <w:r w:rsidR="007303A1">
        <w:rPr>
          <w:rFonts w:asciiTheme="majorBidi" w:hAnsiTheme="majorBidi" w:cstheme="majorBidi"/>
          <w:lang w:bidi="ar-JO"/>
        </w:rPr>
        <w:t>1:00-2:00</w:t>
      </w:r>
    </w:p>
    <w:p w:rsidR="00134BF5" w:rsidRDefault="00134BF5" w:rsidP="00134BF5">
      <w:pPr>
        <w:jc w:val="both"/>
        <w:rPr>
          <w:rFonts w:asciiTheme="majorBidi" w:hAnsiTheme="majorBidi" w:cstheme="majorBidi"/>
          <w:color w:val="1F497D" w:themeColor="text2"/>
        </w:rPr>
      </w:pPr>
      <w:r w:rsidRPr="0028224A">
        <w:rPr>
          <w:rFonts w:asciiTheme="majorBidi" w:hAnsiTheme="majorBidi" w:cstheme="majorBidi"/>
          <w:color w:val="1F497D" w:themeColor="text2"/>
        </w:rPr>
        <w:t>Prerequisites:</w:t>
      </w:r>
      <w:r w:rsidRPr="0028224A">
        <w:rPr>
          <w:rFonts w:asciiTheme="majorBidi" w:hAnsiTheme="majorBidi" w:cstheme="majorBidi"/>
          <w:color w:val="1F497D" w:themeColor="text2"/>
        </w:rPr>
        <w:tab/>
      </w:r>
      <w:r>
        <w:rPr>
          <w:rFonts w:asciiTheme="majorBidi" w:hAnsiTheme="majorBidi" w:cstheme="majorBidi"/>
        </w:rPr>
        <w:t>No</w:t>
      </w:r>
    </w:p>
    <w:p w:rsidR="00134BF5" w:rsidRPr="0028224A" w:rsidRDefault="00134BF5" w:rsidP="00134BF5">
      <w:pPr>
        <w:jc w:val="both"/>
        <w:rPr>
          <w:rFonts w:asciiTheme="majorBidi" w:hAnsiTheme="majorBidi" w:cstheme="majorBidi"/>
        </w:rPr>
      </w:pPr>
      <w:r w:rsidRPr="0028224A">
        <w:rPr>
          <w:rFonts w:asciiTheme="majorBidi" w:hAnsiTheme="majorBidi" w:cstheme="majorBidi"/>
          <w:color w:val="1F497D" w:themeColor="text2"/>
        </w:rPr>
        <w:t>Faculty Web Page:</w:t>
      </w:r>
      <w:r w:rsidRPr="0028224A">
        <w:rPr>
          <w:rFonts w:asciiTheme="majorBidi" w:hAnsiTheme="majorBidi" w:cstheme="majorBidi"/>
        </w:rPr>
        <w:t xml:space="preserve"> </w:t>
      </w:r>
      <w:hyperlink r:id="rId8" w:history="1">
        <w:r w:rsidRPr="0028224A">
          <w:rPr>
            <w:rStyle w:val="Hyperlink"/>
            <w:rFonts w:asciiTheme="majorBidi" w:hAnsiTheme="majorBidi" w:cstheme="majorBidi"/>
          </w:rPr>
          <w:t>http://hu.edu.jo/fac/dept/Faculty_list.aspx</w:t>
        </w:r>
      </w:hyperlink>
      <w:r w:rsidRPr="0028224A">
        <w:rPr>
          <w:rFonts w:asciiTheme="majorBidi" w:hAnsiTheme="majorBidi" w:cstheme="majorBidi"/>
        </w:rPr>
        <w:t xml:space="preserve"> </w:t>
      </w:r>
      <w:r w:rsidRPr="0028224A">
        <w:rPr>
          <w:rFonts w:asciiTheme="majorBidi" w:hAnsiTheme="majorBidi" w:cstheme="majorBidi"/>
        </w:rPr>
        <w:tab/>
      </w:r>
    </w:p>
    <w:p w:rsidR="00134BF5" w:rsidRPr="0028224A" w:rsidRDefault="00134BF5" w:rsidP="00134BF5">
      <w:pPr>
        <w:jc w:val="both"/>
        <w:rPr>
          <w:rFonts w:asciiTheme="majorBidi" w:hAnsiTheme="majorBidi" w:cstheme="majorBidi"/>
          <w:color w:val="1F497D" w:themeColor="text2"/>
        </w:rPr>
      </w:pPr>
      <w:r w:rsidRPr="0028224A">
        <w:rPr>
          <w:rFonts w:asciiTheme="majorBidi" w:hAnsiTheme="majorBidi" w:cstheme="majorBidi"/>
          <w:color w:val="1F497D" w:themeColor="text2"/>
        </w:rPr>
        <w:t xml:space="preserve">  </w:t>
      </w:r>
      <w:r w:rsidRPr="0028224A">
        <w:rPr>
          <w:rFonts w:asciiTheme="majorBidi" w:hAnsiTheme="majorBidi" w:cstheme="majorBidi"/>
          <w:color w:val="1F497D" w:themeColor="text2"/>
        </w:rPr>
        <w:tab/>
      </w:r>
      <w:r w:rsidRPr="0028224A">
        <w:rPr>
          <w:rFonts w:asciiTheme="majorBidi" w:hAnsiTheme="majorBidi" w:cstheme="majorBidi"/>
          <w:color w:val="1F497D" w:themeColor="text2"/>
        </w:rPr>
        <w:tab/>
      </w:r>
    </w:p>
    <w:p w:rsidR="003D0A2E" w:rsidRPr="005763AB" w:rsidRDefault="003D0A2E" w:rsidP="003D0A2E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5763AB">
        <w:rPr>
          <w:rFonts w:asciiTheme="majorBidi" w:hAnsiTheme="majorBidi" w:cstheme="majorBidi"/>
          <w:color w:val="1F497D" w:themeColor="text2"/>
          <w:sz w:val="24"/>
        </w:rPr>
        <w:t>Required Course Texts and Materials</w:t>
      </w:r>
    </w:p>
    <w:p w:rsidR="003D0A2E" w:rsidRDefault="003D0A2E" w:rsidP="003D0A2E">
      <w:pPr>
        <w:widowControl w:val="0"/>
        <w:jc w:val="both"/>
      </w:pPr>
      <w:r w:rsidRPr="001F3B09">
        <w:rPr>
          <w:bCs/>
          <w:snapToGrid w:val="0"/>
        </w:rPr>
        <w:t>McConnell,</w:t>
      </w:r>
      <w:r>
        <w:rPr>
          <w:bCs/>
          <w:snapToGrid w:val="0"/>
        </w:rPr>
        <w:t xml:space="preserve"> </w:t>
      </w:r>
      <w:r w:rsidRPr="001F3B09">
        <w:rPr>
          <w:bCs/>
          <w:snapToGrid w:val="0"/>
        </w:rPr>
        <w:t>Brue and Flynn</w:t>
      </w:r>
      <w:r>
        <w:rPr>
          <w:bCs/>
          <w:snapToGrid w:val="0"/>
        </w:rPr>
        <w:t xml:space="preserve"> </w:t>
      </w:r>
      <w:r w:rsidRPr="001F3B09">
        <w:rPr>
          <w:bCs/>
          <w:snapToGrid w:val="0"/>
        </w:rPr>
        <w:t>(2011): Principles of Economics. Custom Edition for Hashemite University, McGraw-Hill Companies.</w:t>
      </w:r>
    </w:p>
    <w:p w:rsidR="003D0A2E" w:rsidRPr="0028224A" w:rsidRDefault="003D0A2E" w:rsidP="003D0A2E">
      <w:pPr>
        <w:jc w:val="both"/>
        <w:rPr>
          <w:rFonts w:asciiTheme="majorBidi" w:hAnsiTheme="majorBidi" w:cstheme="majorBidi"/>
        </w:rPr>
      </w:pPr>
    </w:p>
    <w:p w:rsidR="003D0A2E" w:rsidRPr="005763AB" w:rsidRDefault="003D0A2E" w:rsidP="003D0A2E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5763AB">
        <w:rPr>
          <w:rFonts w:asciiTheme="majorBidi" w:hAnsiTheme="majorBidi" w:cstheme="majorBidi"/>
          <w:color w:val="1F497D" w:themeColor="text2"/>
          <w:sz w:val="24"/>
        </w:rPr>
        <w:t>Course Website(s)</w:t>
      </w:r>
    </w:p>
    <w:p w:rsidR="003D0A2E" w:rsidRDefault="003D0A2E" w:rsidP="003D0A2E">
      <w:pPr>
        <w:jc w:val="both"/>
        <w:rPr>
          <w:rFonts w:asciiTheme="majorBidi" w:hAnsiTheme="majorBidi" w:cstheme="majorBidi"/>
        </w:rPr>
      </w:pPr>
      <w:r w:rsidRPr="00341D3D">
        <w:rPr>
          <w:rFonts w:asciiTheme="majorBidi" w:hAnsiTheme="majorBidi" w:cstheme="majorBidi"/>
        </w:rPr>
        <w:t xml:space="preserve">The textbook has the following companion website </w:t>
      </w:r>
      <w:r w:rsidR="00AA167C" w:rsidRPr="00341D3D">
        <w:rPr>
          <w:rFonts w:asciiTheme="majorBidi" w:hAnsiTheme="majorBidi" w:cstheme="majorBidi"/>
        </w:rPr>
        <w:t>for:</w:t>
      </w:r>
      <w:r>
        <w:rPr>
          <w:rFonts w:asciiTheme="majorBidi" w:hAnsiTheme="majorBidi" w:cstheme="majorBidi"/>
        </w:rPr>
        <w:t xml:space="preserve"> </w:t>
      </w:r>
    </w:p>
    <w:p w:rsidR="003D0A2E" w:rsidRDefault="00E73439" w:rsidP="003D0A2E">
      <w:pPr>
        <w:widowControl w:val="0"/>
        <w:jc w:val="both"/>
      </w:pPr>
      <w:hyperlink r:id="rId9" w:history="1">
        <w:r w:rsidR="003D0A2E" w:rsidRPr="004E35C4">
          <w:rPr>
            <w:rStyle w:val="Hyperlink"/>
          </w:rPr>
          <w:t>http://highered.mcgraw-hill.com/sites/0073365947/student_view0/chapter7/</w:t>
        </w:r>
      </w:hyperlink>
      <w:r w:rsidR="003D0A2E">
        <w:t xml:space="preserve"> </w:t>
      </w:r>
    </w:p>
    <w:p w:rsidR="003D0A2E" w:rsidRDefault="003D0A2E" w:rsidP="003D0A2E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</w:p>
    <w:p w:rsidR="003D0A2E" w:rsidRPr="0028224A" w:rsidRDefault="003D0A2E" w:rsidP="003D0A2E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28224A">
        <w:rPr>
          <w:rFonts w:asciiTheme="majorBidi" w:hAnsiTheme="majorBidi" w:cstheme="majorBidi"/>
          <w:color w:val="1F497D" w:themeColor="text2"/>
          <w:sz w:val="24"/>
        </w:rPr>
        <w:t>Grading System</w:t>
      </w:r>
    </w:p>
    <w:p w:rsidR="003D0A2E" w:rsidRDefault="003D0A2E" w:rsidP="003D0A2E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</w:rPr>
      </w:pPr>
      <w:r w:rsidRPr="00341D3D">
        <w:rPr>
          <w:rFonts w:asciiTheme="majorBidi" w:hAnsiTheme="majorBidi" w:cstheme="majorBidi"/>
          <w:bCs/>
        </w:rPr>
        <w:t xml:space="preserve">Grades will be based on one first and a second exam worth 40%, assignments worth 10% and a final exam worth 50%. </w:t>
      </w:r>
    </w:p>
    <w:p w:rsidR="003D0A2E" w:rsidRDefault="003D0A2E" w:rsidP="003D0A2E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</w:rPr>
      </w:pPr>
    </w:p>
    <w:p w:rsidR="00906AB6" w:rsidRDefault="003D0A2E" w:rsidP="003D0A2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</w:rPr>
      </w:pPr>
      <w:r w:rsidRPr="00341D3D">
        <w:rPr>
          <w:rFonts w:asciiTheme="majorBidi" w:hAnsiTheme="majorBidi" w:cstheme="majorBidi"/>
          <w:bCs/>
        </w:rPr>
        <w:t>The exams will consist the following: multiple choice, short answer and short answer essay type questions.</w:t>
      </w:r>
    </w:p>
    <w:p w:rsidR="00906AB6" w:rsidRDefault="00906AB6" w:rsidP="003D0A2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</w:rPr>
      </w:pPr>
    </w:p>
    <w:p w:rsidR="003D0A2E" w:rsidRDefault="003D0A2E" w:rsidP="003D0A2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</w:rPr>
      </w:pPr>
      <w:r w:rsidRPr="00341D3D">
        <w:rPr>
          <w:rFonts w:asciiTheme="majorBidi" w:eastAsiaTheme="minorHAnsi" w:hAnsiTheme="majorBidi" w:cstheme="majorBidi"/>
        </w:rPr>
        <w:t xml:space="preserve"> Sign in sheets will be used to record attendance at the first, second and final exams. </w:t>
      </w:r>
    </w:p>
    <w:p w:rsidR="003D0A2E" w:rsidRDefault="003D0A2E" w:rsidP="003D0A2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</w:rPr>
      </w:pPr>
    </w:p>
    <w:p w:rsidR="003D0A2E" w:rsidRPr="00341D3D" w:rsidRDefault="003D0A2E" w:rsidP="003D0A2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</w:rPr>
      </w:pPr>
      <w:r w:rsidRPr="00341D3D">
        <w:rPr>
          <w:rFonts w:asciiTheme="majorBidi" w:eastAsiaTheme="minorHAnsi" w:hAnsiTheme="majorBidi" w:cstheme="majorBidi"/>
        </w:rPr>
        <w:t>Please answer your exam using only a blue pen and avoid using other pen colors in your answers</w:t>
      </w:r>
      <w:r>
        <w:rPr>
          <w:rFonts w:asciiTheme="majorBidi" w:eastAsiaTheme="minorHAnsi" w:hAnsiTheme="majorBidi" w:cstheme="majorBidi"/>
        </w:rPr>
        <w:t>.</w:t>
      </w:r>
    </w:p>
    <w:p w:rsidR="005105E5" w:rsidRDefault="005105E5" w:rsidP="005105E5">
      <w:pPr>
        <w:ind w:left="-360"/>
      </w:pPr>
    </w:p>
    <w:p w:rsidR="00134BF5" w:rsidRPr="0028224A" w:rsidRDefault="00134BF5" w:rsidP="00134BF5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28224A">
        <w:rPr>
          <w:rFonts w:asciiTheme="majorBidi" w:hAnsiTheme="majorBidi" w:cstheme="majorBidi"/>
          <w:color w:val="1F497D" w:themeColor="text2"/>
          <w:sz w:val="24"/>
        </w:rPr>
        <w:t>Grading Policy</w:t>
      </w:r>
    </w:p>
    <w:p w:rsidR="00134BF5" w:rsidRPr="00DC02D8" w:rsidRDefault="00134BF5" w:rsidP="00134BF5">
      <w:pPr>
        <w:jc w:val="both"/>
        <w:rPr>
          <w:rFonts w:asciiTheme="majorBidi" w:hAnsiTheme="majorBidi" w:cstheme="majorBidi"/>
        </w:rPr>
      </w:pPr>
      <w:r w:rsidRPr="00DC02D8">
        <w:rPr>
          <w:rFonts w:asciiTheme="majorBidi" w:hAnsiTheme="majorBidi" w:cstheme="majorBidi"/>
        </w:rPr>
        <w:t xml:space="preserve">Grades can be based on the following: </w:t>
      </w:r>
    </w:p>
    <w:p w:rsidR="005105E5" w:rsidRPr="00F568B5" w:rsidRDefault="005105E5" w:rsidP="005105E5">
      <w:pPr>
        <w:ind w:left="-360"/>
        <w:rPr>
          <w:b/>
          <w:sz w:val="16"/>
          <w:szCs w:val="16"/>
        </w:rPr>
      </w:pPr>
    </w:p>
    <w:tbl>
      <w:tblPr>
        <w:tblStyle w:val="TableGrid"/>
        <w:tblW w:w="9718" w:type="dxa"/>
        <w:jc w:val="center"/>
        <w:tblInd w:w="-41" w:type="dxa"/>
        <w:tblLayout w:type="fixed"/>
        <w:tblLook w:val="01E0"/>
      </w:tblPr>
      <w:tblGrid>
        <w:gridCol w:w="1752"/>
        <w:gridCol w:w="2741"/>
        <w:gridCol w:w="1620"/>
        <w:gridCol w:w="1876"/>
        <w:gridCol w:w="1729"/>
      </w:tblGrid>
      <w:tr w:rsidR="005105E5" w:rsidRPr="008151F3" w:rsidTr="00906AB6">
        <w:trPr>
          <w:jc w:val="center"/>
        </w:trPr>
        <w:tc>
          <w:tcPr>
            <w:tcW w:w="1752" w:type="dxa"/>
          </w:tcPr>
          <w:p w:rsidR="005105E5" w:rsidRPr="008151F3" w:rsidRDefault="005105E5" w:rsidP="001C1B82">
            <w:pPr>
              <w:widowControl w:val="0"/>
              <w:tabs>
                <w:tab w:val="left" w:pos="1270"/>
                <w:tab w:val="left" w:pos="2113"/>
              </w:tabs>
              <w:jc w:val="lowKashida"/>
              <w:rPr>
                <w:b/>
                <w:bCs/>
                <w:snapToGrid w:val="0"/>
              </w:rPr>
            </w:pPr>
            <w:r w:rsidRPr="008151F3">
              <w:rPr>
                <w:b/>
                <w:bCs/>
                <w:snapToGrid w:val="0"/>
              </w:rPr>
              <w:t>Exam</w:t>
            </w:r>
          </w:p>
        </w:tc>
        <w:tc>
          <w:tcPr>
            <w:tcW w:w="2741" w:type="dxa"/>
          </w:tcPr>
          <w:p w:rsidR="005105E5" w:rsidRPr="008151F3" w:rsidRDefault="005105E5" w:rsidP="001C1B82">
            <w:pPr>
              <w:widowControl w:val="0"/>
              <w:ind w:right="1440"/>
              <w:jc w:val="lowKashida"/>
              <w:rPr>
                <w:b/>
                <w:bCs/>
                <w:snapToGrid w:val="0"/>
              </w:rPr>
            </w:pPr>
            <w:r w:rsidRPr="008151F3">
              <w:rPr>
                <w:b/>
                <w:bCs/>
                <w:snapToGrid w:val="0"/>
              </w:rPr>
              <w:t>D</w:t>
            </w:r>
            <w:r>
              <w:rPr>
                <w:b/>
                <w:bCs/>
                <w:snapToGrid w:val="0"/>
              </w:rPr>
              <w:t>ay</w:t>
            </w:r>
            <w:r w:rsidRPr="008151F3">
              <w:rPr>
                <w:b/>
                <w:bCs/>
                <w:snapToGrid w:val="0"/>
              </w:rPr>
              <w:t>/</w:t>
            </w:r>
            <w:r>
              <w:rPr>
                <w:b/>
                <w:bCs/>
                <w:snapToGrid w:val="0"/>
              </w:rPr>
              <w:t xml:space="preserve"> Date</w:t>
            </w:r>
          </w:p>
        </w:tc>
        <w:tc>
          <w:tcPr>
            <w:tcW w:w="1620" w:type="dxa"/>
          </w:tcPr>
          <w:p w:rsidR="005105E5" w:rsidRPr="008151F3" w:rsidRDefault="005105E5" w:rsidP="001C1B82">
            <w:pPr>
              <w:widowControl w:val="0"/>
              <w:ind w:right="34"/>
              <w:jc w:val="lowKashida"/>
              <w:rPr>
                <w:b/>
                <w:bCs/>
                <w:snapToGrid w:val="0"/>
              </w:rPr>
            </w:pPr>
            <w:r w:rsidRPr="008151F3">
              <w:rPr>
                <w:b/>
                <w:bCs/>
                <w:snapToGrid w:val="0"/>
              </w:rPr>
              <w:t>Time</w:t>
            </w:r>
          </w:p>
        </w:tc>
        <w:tc>
          <w:tcPr>
            <w:tcW w:w="1876" w:type="dxa"/>
          </w:tcPr>
          <w:p w:rsidR="005105E5" w:rsidRPr="008151F3" w:rsidRDefault="005105E5" w:rsidP="001C1B82">
            <w:pPr>
              <w:widowControl w:val="0"/>
              <w:tabs>
                <w:tab w:val="left" w:pos="186"/>
                <w:tab w:val="left" w:pos="381"/>
              </w:tabs>
              <w:jc w:val="lowKashida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Place</w:t>
            </w:r>
          </w:p>
        </w:tc>
        <w:tc>
          <w:tcPr>
            <w:tcW w:w="1729" w:type="dxa"/>
          </w:tcPr>
          <w:p w:rsidR="005105E5" w:rsidRPr="008151F3" w:rsidRDefault="005105E5" w:rsidP="001C1B82">
            <w:pPr>
              <w:widowControl w:val="0"/>
              <w:tabs>
                <w:tab w:val="left" w:pos="186"/>
                <w:tab w:val="left" w:pos="381"/>
              </w:tabs>
              <w:jc w:val="lowKashida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Grades</w:t>
            </w:r>
            <w:r w:rsidRPr="008151F3">
              <w:rPr>
                <w:b/>
                <w:bCs/>
                <w:snapToGrid w:val="0"/>
              </w:rPr>
              <w:t xml:space="preserve"> </w:t>
            </w:r>
          </w:p>
        </w:tc>
      </w:tr>
      <w:tr w:rsidR="005105E5" w:rsidTr="00906AB6">
        <w:trPr>
          <w:jc w:val="center"/>
        </w:trPr>
        <w:tc>
          <w:tcPr>
            <w:tcW w:w="1752" w:type="dxa"/>
          </w:tcPr>
          <w:p w:rsidR="005105E5" w:rsidRDefault="005105E5" w:rsidP="001C1B82">
            <w:pPr>
              <w:widowControl w:val="0"/>
              <w:tabs>
                <w:tab w:val="left" w:pos="2113"/>
              </w:tabs>
              <w:jc w:val="lowKashida"/>
              <w:rPr>
                <w:snapToGrid w:val="0"/>
              </w:rPr>
            </w:pPr>
            <w:r>
              <w:rPr>
                <w:snapToGrid w:val="0"/>
              </w:rPr>
              <w:t>First Exam</w:t>
            </w:r>
          </w:p>
        </w:tc>
        <w:tc>
          <w:tcPr>
            <w:tcW w:w="2741" w:type="dxa"/>
          </w:tcPr>
          <w:p w:rsidR="005105E5" w:rsidRDefault="00976DF0" w:rsidP="00AA167C">
            <w:pPr>
              <w:widowControl w:val="0"/>
              <w:tabs>
                <w:tab w:val="left" w:pos="2550"/>
              </w:tabs>
              <w:ind w:right="-79"/>
              <w:jc w:val="lowKashida"/>
              <w:rPr>
                <w:snapToGrid w:val="0"/>
              </w:rPr>
            </w:pPr>
            <w:r>
              <w:rPr>
                <w:snapToGrid w:val="0"/>
              </w:rPr>
              <w:t>Tuesday</w:t>
            </w:r>
            <w:r w:rsidR="005105E5">
              <w:rPr>
                <w:snapToGrid w:val="0"/>
              </w:rPr>
              <w:t xml:space="preserve">  </w:t>
            </w:r>
            <w:r w:rsidR="00AA167C">
              <w:rPr>
                <w:snapToGrid w:val="0"/>
              </w:rPr>
              <w:t xml:space="preserve">     </w:t>
            </w:r>
            <w:r w:rsidR="00134BF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23.10</w:t>
            </w:r>
            <w:r w:rsidR="005105E5">
              <w:rPr>
                <w:snapToGrid w:val="0"/>
              </w:rPr>
              <w:t>.2012</w:t>
            </w:r>
          </w:p>
        </w:tc>
        <w:tc>
          <w:tcPr>
            <w:tcW w:w="1620" w:type="dxa"/>
          </w:tcPr>
          <w:p w:rsidR="005105E5" w:rsidRDefault="00976DF0" w:rsidP="00976DF0">
            <w:pPr>
              <w:widowControl w:val="0"/>
              <w:jc w:val="lowKashida"/>
              <w:rPr>
                <w:snapToGrid w:val="0"/>
              </w:rPr>
            </w:pPr>
            <w:r>
              <w:rPr>
                <w:snapToGrid w:val="0"/>
              </w:rPr>
              <w:t>02:00-03</w:t>
            </w:r>
            <w:r w:rsidR="005105E5">
              <w:rPr>
                <w:snapToGrid w:val="0"/>
              </w:rPr>
              <w:t>:</w:t>
            </w:r>
            <w:r>
              <w:rPr>
                <w:snapToGrid w:val="0"/>
              </w:rPr>
              <w:t>0</w:t>
            </w:r>
            <w:r w:rsidR="005105E5">
              <w:rPr>
                <w:snapToGrid w:val="0"/>
              </w:rPr>
              <w:t>0</w:t>
            </w:r>
          </w:p>
        </w:tc>
        <w:tc>
          <w:tcPr>
            <w:tcW w:w="1876" w:type="dxa"/>
          </w:tcPr>
          <w:p w:rsidR="005105E5" w:rsidRDefault="005105E5" w:rsidP="001C1B82">
            <w:pPr>
              <w:widowControl w:val="0"/>
              <w:tabs>
                <w:tab w:val="left" w:pos="1882"/>
                <w:tab w:val="left" w:pos="2261"/>
              </w:tabs>
              <w:ind w:right="-46"/>
              <w:jc w:val="lowKashida"/>
              <w:rPr>
                <w:snapToGrid w:val="0"/>
              </w:rPr>
            </w:pPr>
            <w:r>
              <w:rPr>
                <w:snapToGrid w:val="0"/>
              </w:rPr>
              <w:t>E-Learning Labs</w:t>
            </w:r>
          </w:p>
        </w:tc>
        <w:tc>
          <w:tcPr>
            <w:tcW w:w="1729" w:type="dxa"/>
          </w:tcPr>
          <w:p w:rsidR="005105E5" w:rsidRDefault="005105E5" w:rsidP="00976DF0">
            <w:pPr>
              <w:widowControl w:val="0"/>
              <w:tabs>
                <w:tab w:val="left" w:pos="1882"/>
                <w:tab w:val="left" w:pos="2261"/>
              </w:tabs>
              <w:ind w:right="-46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976DF0">
              <w:rPr>
                <w:snapToGrid w:val="0"/>
              </w:rPr>
              <w:t>0</w:t>
            </w:r>
            <w:r>
              <w:rPr>
                <w:snapToGrid w:val="0"/>
              </w:rPr>
              <w:t>%</w:t>
            </w:r>
          </w:p>
        </w:tc>
      </w:tr>
      <w:tr w:rsidR="005105E5" w:rsidTr="00906AB6">
        <w:trPr>
          <w:jc w:val="center"/>
        </w:trPr>
        <w:tc>
          <w:tcPr>
            <w:tcW w:w="1752" w:type="dxa"/>
          </w:tcPr>
          <w:p w:rsidR="005105E5" w:rsidRDefault="005105E5" w:rsidP="001C1B82">
            <w:pPr>
              <w:widowControl w:val="0"/>
              <w:tabs>
                <w:tab w:val="left" w:pos="2113"/>
              </w:tabs>
              <w:jc w:val="lowKashida"/>
              <w:rPr>
                <w:snapToGrid w:val="0"/>
              </w:rPr>
            </w:pPr>
            <w:r>
              <w:rPr>
                <w:snapToGrid w:val="0"/>
              </w:rPr>
              <w:t>Second Exam</w:t>
            </w:r>
          </w:p>
        </w:tc>
        <w:tc>
          <w:tcPr>
            <w:tcW w:w="2741" w:type="dxa"/>
          </w:tcPr>
          <w:p w:rsidR="005105E5" w:rsidRDefault="00976DF0" w:rsidP="00976DF0">
            <w:pPr>
              <w:widowControl w:val="0"/>
              <w:tabs>
                <w:tab w:val="left" w:pos="2550"/>
              </w:tabs>
              <w:ind w:right="-79"/>
              <w:jc w:val="lowKashida"/>
              <w:rPr>
                <w:snapToGrid w:val="0"/>
              </w:rPr>
            </w:pPr>
            <w:r>
              <w:rPr>
                <w:snapToGrid w:val="0"/>
              </w:rPr>
              <w:t>Wednesday</w:t>
            </w:r>
            <w:r w:rsidR="005105E5">
              <w:rPr>
                <w:snapToGrid w:val="0"/>
              </w:rPr>
              <w:t xml:space="preserve">  </w:t>
            </w:r>
            <w:r w:rsidR="00FC7F69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05</w:t>
            </w:r>
            <w:r w:rsidR="005105E5">
              <w:rPr>
                <w:snapToGrid w:val="0"/>
              </w:rPr>
              <w:t>.</w:t>
            </w:r>
            <w:r>
              <w:rPr>
                <w:snapToGrid w:val="0"/>
              </w:rPr>
              <w:t>12</w:t>
            </w:r>
            <w:r w:rsidR="005105E5">
              <w:rPr>
                <w:snapToGrid w:val="0"/>
              </w:rPr>
              <w:t>.2012</w:t>
            </w:r>
          </w:p>
        </w:tc>
        <w:tc>
          <w:tcPr>
            <w:tcW w:w="1620" w:type="dxa"/>
          </w:tcPr>
          <w:p w:rsidR="005105E5" w:rsidRDefault="00976DF0" w:rsidP="00976DF0">
            <w:pPr>
              <w:widowControl w:val="0"/>
              <w:ind w:right="34"/>
              <w:jc w:val="lowKashida"/>
              <w:rPr>
                <w:snapToGrid w:val="0"/>
              </w:rPr>
            </w:pPr>
            <w:r>
              <w:rPr>
                <w:snapToGrid w:val="0"/>
              </w:rPr>
              <w:t>01:00</w:t>
            </w:r>
            <w:r w:rsidR="005105E5">
              <w:rPr>
                <w:snapToGrid w:val="0"/>
              </w:rPr>
              <w:t>-</w:t>
            </w:r>
            <w:r>
              <w:rPr>
                <w:snapToGrid w:val="0"/>
              </w:rPr>
              <w:t>02</w:t>
            </w:r>
            <w:r w:rsidR="005105E5">
              <w:rPr>
                <w:snapToGrid w:val="0"/>
              </w:rPr>
              <w:t>:</w:t>
            </w:r>
            <w:r>
              <w:rPr>
                <w:snapToGrid w:val="0"/>
              </w:rPr>
              <w:t>0</w:t>
            </w:r>
            <w:r w:rsidR="005105E5">
              <w:rPr>
                <w:snapToGrid w:val="0"/>
              </w:rPr>
              <w:t>0</w:t>
            </w:r>
          </w:p>
        </w:tc>
        <w:tc>
          <w:tcPr>
            <w:tcW w:w="1876" w:type="dxa"/>
          </w:tcPr>
          <w:p w:rsidR="005105E5" w:rsidRDefault="00A15E62" w:rsidP="00A15E62">
            <w:pPr>
              <w:widowControl w:val="0"/>
              <w:jc w:val="lowKashida"/>
              <w:rPr>
                <w:snapToGrid w:val="0"/>
              </w:rPr>
            </w:pPr>
            <w:r>
              <w:rPr>
                <w:snapToGrid w:val="0"/>
              </w:rPr>
              <w:t>To be announced</w:t>
            </w:r>
          </w:p>
        </w:tc>
        <w:tc>
          <w:tcPr>
            <w:tcW w:w="1729" w:type="dxa"/>
          </w:tcPr>
          <w:p w:rsidR="005105E5" w:rsidRDefault="005105E5" w:rsidP="00976DF0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976DF0">
              <w:rPr>
                <w:snapToGrid w:val="0"/>
              </w:rPr>
              <w:t>0</w:t>
            </w:r>
            <w:r>
              <w:rPr>
                <w:snapToGrid w:val="0"/>
              </w:rPr>
              <w:t>%</w:t>
            </w:r>
          </w:p>
        </w:tc>
      </w:tr>
      <w:tr w:rsidR="00976DF0" w:rsidTr="00906AB6">
        <w:trPr>
          <w:jc w:val="center"/>
        </w:trPr>
        <w:tc>
          <w:tcPr>
            <w:tcW w:w="1752" w:type="dxa"/>
          </w:tcPr>
          <w:p w:rsidR="00976DF0" w:rsidRDefault="00976DF0" w:rsidP="001C1B82">
            <w:pPr>
              <w:widowControl w:val="0"/>
              <w:tabs>
                <w:tab w:val="left" w:pos="2113"/>
              </w:tabs>
              <w:jc w:val="lowKashida"/>
              <w:rPr>
                <w:snapToGrid w:val="0"/>
              </w:rPr>
            </w:pPr>
            <w:r>
              <w:rPr>
                <w:snapToGrid w:val="0"/>
              </w:rPr>
              <w:t>Assignments</w:t>
            </w:r>
          </w:p>
        </w:tc>
        <w:tc>
          <w:tcPr>
            <w:tcW w:w="4361" w:type="dxa"/>
            <w:gridSpan w:val="2"/>
          </w:tcPr>
          <w:p w:rsidR="00976DF0" w:rsidRDefault="00976DF0" w:rsidP="001C1B82">
            <w:pPr>
              <w:widowControl w:val="0"/>
              <w:ind w:right="34"/>
              <w:jc w:val="lowKashida"/>
              <w:rPr>
                <w:snapToGrid w:val="0"/>
              </w:rPr>
            </w:pPr>
            <w:r>
              <w:rPr>
                <w:snapToGrid w:val="0"/>
              </w:rPr>
              <w:t>Whole course</w:t>
            </w:r>
          </w:p>
        </w:tc>
        <w:tc>
          <w:tcPr>
            <w:tcW w:w="1876" w:type="dxa"/>
          </w:tcPr>
          <w:p w:rsidR="00976DF0" w:rsidRDefault="00A15E62" w:rsidP="001C1B82">
            <w:pPr>
              <w:widowControl w:val="0"/>
              <w:jc w:val="lowKashida"/>
              <w:rPr>
                <w:snapToGrid w:val="0"/>
              </w:rPr>
            </w:pPr>
            <w:r>
              <w:rPr>
                <w:snapToGrid w:val="0"/>
              </w:rPr>
              <w:t>Class Room</w:t>
            </w:r>
          </w:p>
        </w:tc>
        <w:tc>
          <w:tcPr>
            <w:tcW w:w="1729" w:type="dxa"/>
          </w:tcPr>
          <w:p w:rsidR="00976DF0" w:rsidRDefault="00976DF0" w:rsidP="001C1B82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10%</w:t>
            </w:r>
          </w:p>
        </w:tc>
      </w:tr>
      <w:tr w:rsidR="005105E5" w:rsidTr="00906AB6">
        <w:trPr>
          <w:jc w:val="center"/>
        </w:trPr>
        <w:tc>
          <w:tcPr>
            <w:tcW w:w="1752" w:type="dxa"/>
          </w:tcPr>
          <w:p w:rsidR="005105E5" w:rsidRDefault="005105E5" w:rsidP="001C1B82">
            <w:pPr>
              <w:widowControl w:val="0"/>
              <w:jc w:val="lowKashida"/>
              <w:rPr>
                <w:snapToGrid w:val="0"/>
              </w:rPr>
            </w:pPr>
            <w:r>
              <w:rPr>
                <w:snapToGrid w:val="0"/>
              </w:rPr>
              <w:t>Final Exam</w:t>
            </w:r>
          </w:p>
        </w:tc>
        <w:tc>
          <w:tcPr>
            <w:tcW w:w="2741" w:type="dxa"/>
          </w:tcPr>
          <w:p w:rsidR="005105E5" w:rsidRDefault="005105E5" w:rsidP="001C1B82">
            <w:pPr>
              <w:widowControl w:val="0"/>
              <w:tabs>
                <w:tab w:val="left" w:pos="2349"/>
                <w:tab w:val="left" w:pos="2916"/>
              </w:tabs>
              <w:jc w:val="lowKashida"/>
              <w:rPr>
                <w:snapToGrid w:val="0"/>
              </w:rPr>
            </w:pPr>
            <w:r>
              <w:rPr>
                <w:snapToGrid w:val="0"/>
              </w:rPr>
              <w:t xml:space="preserve">To Be Assigned </w:t>
            </w:r>
          </w:p>
        </w:tc>
        <w:tc>
          <w:tcPr>
            <w:tcW w:w="1620" w:type="dxa"/>
          </w:tcPr>
          <w:p w:rsidR="005105E5" w:rsidRDefault="005105E5" w:rsidP="001C1B82">
            <w:pPr>
              <w:widowControl w:val="0"/>
              <w:tabs>
                <w:tab w:val="left" w:pos="548"/>
              </w:tabs>
              <w:jc w:val="lowKashida"/>
              <w:rPr>
                <w:snapToGrid w:val="0"/>
              </w:rPr>
            </w:pPr>
            <w:r>
              <w:rPr>
                <w:snapToGrid w:val="0"/>
              </w:rPr>
              <w:t>TBA</w:t>
            </w:r>
          </w:p>
        </w:tc>
        <w:tc>
          <w:tcPr>
            <w:tcW w:w="1876" w:type="dxa"/>
          </w:tcPr>
          <w:p w:rsidR="005105E5" w:rsidRDefault="005105E5" w:rsidP="001C1B82">
            <w:pPr>
              <w:widowControl w:val="0"/>
              <w:ind w:right="-46"/>
              <w:jc w:val="lowKashida"/>
              <w:rPr>
                <w:snapToGrid w:val="0"/>
              </w:rPr>
            </w:pPr>
            <w:r>
              <w:rPr>
                <w:snapToGrid w:val="0"/>
              </w:rPr>
              <w:t>E-Learning Labs</w:t>
            </w:r>
          </w:p>
        </w:tc>
        <w:tc>
          <w:tcPr>
            <w:tcW w:w="1729" w:type="dxa"/>
          </w:tcPr>
          <w:p w:rsidR="005105E5" w:rsidRDefault="005105E5" w:rsidP="001C1B82">
            <w:pPr>
              <w:widowControl w:val="0"/>
              <w:ind w:right="-46"/>
              <w:jc w:val="center"/>
              <w:rPr>
                <w:snapToGrid w:val="0"/>
              </w:rPr>
            </w:pPr>
            <w:r>
              <w:rPr>
                <w:snapToGrid w:val="0"/>
              </w:rPr>
              <w:t>50%</w:t>
            </w:r>
          </w:p>
        </w:tc>
      </w:tr>
      <w:tr w:rsidR="005105E5" w:rsidRPr="00860541" w:rsidTr="00906AB6">
        <w:trPr>
          <w:jc w:val="center"/>
        </w:trPr>
        <w:tc>
          <w:tcPr>
            <w:tcW w:w="7989" w:type="dxa"/>
            <w:gridSpan w:val="4"/>
          </w:tcPr>
          <w:p w:rsidR="005105E5" w:rsidRPr="00860541" w:rsidRDefault="005105E5" w:rsidP="001C1B82">
            <w:pPr>
              <w:widowControl w:val="0"/>
              <w:ind w:right="-46"/>
              <w:jc w:val="lowKashida"/>
              <w:rPr>
                <w:b/>
                <w:bCs/>
                <w:snapToGrid w:val="0"/>
              </w:rPr>
            </w:pPr>
            <w:r w:rsidRPr="00860541">
              <w:rPr>
                <w:b/>
                <w:bCs/>
                <w:snapToGrid w:val="0"/>
              </w:rPr>
              <w:t>Total</w:t>
            </w:r>
          </w:p>
        </w:tc>
        <w:tc>
          <w:tcPr>
            <w:tcW w:w="1729" w:type="dxa"/>
          </w:tcPr>
          <w:p w:rsidR="005105E5" w:rsidRPr="00860541" w:rsidRDefault="005105E5" w:rsidP="001C1B82">
            <w:pPr>
              <w:widowControl w:val="0"/>
              <w:ind w:right="-46"/>
              <w:jc w:val="center"/>
              <w:rPr>
                <w:b/>
                <w:bCs/>
                <w:snapToGrid w:val="0"/>
              </w:rPr>
            </w:pPr>
            <w:r w:rsidRPr="00860541">
              <w:rPr>
                <w:b/>
                <w:bCs/>
                <w:snapToGrid w:val="0"/>
              </w:rPr>
              <w:t>100</w:t>
            </w:r>
            <w:r>
              <w:rPr>
                <w:b/>
                <w:bCs/>
                <w:snapToGrid w:val="0"/>
              </w:rPr>
              <w:t xml:space="preserve"> %</w:t>
            </w:r>
          </w:p>
        </w:tc>
      </w:tr>
    </w:tbl>
    <w:p w:rsidR="00A1344C" w:rsidRDefault="00A1344C" w:rsidP="005105E5">
      <w:pPr>
        <w:widowControl w:val="0"/>
        <w:ind w:left="-360"/>
        <w:rPr>
          <w:b/>
          <w:bCs/>
          <w:snapToGrid w:val="0"/>
        </w:rPr>
      </w:pPr>
    </w:p>
    <w:p w:rsidR="00A1344C" w:rsidRDefault="00A1344C" w:rsidP="005105E5">
      <w:pPr>
        <w:widowControl w:val="0"/>
        <w:ind w:left="-360"/>
        <w:rPr>
          <w:b/>
          <w:bCs/>
          <w:snapToGrid w:val="0"/>
        </w:rPr>
      </w:pPr>
    </w:p>
    <w:p w:rsidR="00A1344C" w:rsidRPr="0028224A" w:rsidRDefault="00A1344C" w:rsidP="00A1344C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28224A">
        <w:rPr>
          <w:rFonts w:asciiTheme="majorBidi" w:hAnsiTheme="majorBidi" w:cstheme="majorBidi"/>
          <w:color w:val="1F497D" w:themeColor="text2"/>
          <w:sz w:val="24"/>
        </w:rPr>
        <w:t>Classroom Protocol</w:t>
      </w:r>
    </w:p>
    <w:p w:rsidR="00A1344C" w:rsidRDefault="00A1344C" w:rsidP="00A1344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>A</w:t>
      </w:r>
      <w:r w:rsidRPr="0028224A">
        <w:rPr>
          <w:rFonts w:asciiTheme="majorBidi" w:eastAsiaTheme="minorHAnsi" w:hAnsiTheme="majorBidi" w:cstheme="majorBidi"/>
        </w:rPr>
        <w:t>ttendance is mandatory. Past experiences indicate that there is a strong and positive correlation between attendance and exam scores. The lectures will cover material</w:t>
      </w:r>
      <w:r>
        <w:rPr>
          <w:rFonts w:asciiTheme="majorBidi" w:eastAsiaTheme="minorHAnsi" w:hAnsiTheme="majorBidi" w:cstheme="majorBidi"/>
        </w:rPr>
        <w:t>s</w:t>
      </w:r>
      <w:r w:rsidRPr="0028224A">
        <w:rPr>
          <w:rFonts w:asciiTheme="majorBidi" w:eastAsiaTheme="minorHAnsi" w:hAnsiTheme="majorBidi" w:cstheme="majorBidi"/>
        </w:rPr>
        <w:t xml:space="preserve"> not </w:t>
      </w:r>
      <w:r>
        <w:rPr>
          <w:rFonts w:asciiTheme="majorBidi" w:eastAsiaTheme="minorHAnsi" w:hAnsiTheme="majorBidi" w:cstheme="majorBidi"/>
        </w:rPr>
        <w:t xml:space="preserve">all </w:t>
      </w:r>
      <w:r w:rsidRPr="0028224A">
        <w:rPr>
          <w:rFonts w:asciiTheme="majorBidi" w:eastAsiaTheme="minorHAnsi" w:hAnsiTheme="majorBidi" w:cstheme="majorBidi"/>
        </w:rPr>
        <w:t xml:space="preserve">in the textbook, and you can save yourself a lot of time and frustration by showing up and paying attention in class. Furthermore, you will miss out </w:t>
      </w:r>
      <w:r>
        <w:rPr>
          <w:rFonts w:asciiTheme="majorBidi" w:eastAsiaTheme="minorHAnsi" w:hAnsiTheme="majorBidi" w:cstheme="majorBidi"/>
        </w:rPr>
        <w:t>understanding the assignments required from you.</w:t>
      </w:r>
    </w:p>
    <w:p w:rsidR="00A1344C" w:rsidRDefault="00A1344C" w:rsidP="00A1344C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A1344C" w:rsidRDefault="00A1344C" w:rsidP="00A1344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884464">
        <w:rPr>
          <w:rFonts w:asciiTheme="majorBidi" w:eastAsiaTheme="minorHAnsi" w:hAnsiTheme="majorBidi" w:cstheme="majorBidi"/>
        </w:rPr>
        <w:t>Students should</w:t>
      </w:r>
      <w:r w:rsidRPr="0078256C">
        <w:rPr>
          <w:rFonts w:asciiTheme="majorBidi" w:hAnsiTheme="majorBidi" w:cstheme="majorBidi"/>
        </w:rPr>
        <w:t xml:space="preserve"> not carry conversations with each other, or talk to cell phone</w:t>
      </w:r>
      <w:r>
        <w:rPr>
          <w:rFonts w:asciiTheme="majorBidi" w:hAnsiTheme="majorBidi" w:cstheme="majorBidi"/>
        </w:rPr>
        <w:t>s</w:t>
      </w:r>
      <w:r w:rsidRPr="0078256C">
        <w:rPr>
          <w:rFonts w:asciiTheme="majorBidi" w:hAnsiTheme="majorBidi" w:cstheme="majorBidi"/>
        </w:rPr>
        <w:t xml:space="preserve"> during class lecture and discussion.  </w:t>
      </w:r>
    </w:p>
    <w:p w:rsidR="00A1344C" w:rsidRDefault="00A1344C" w:rsidP="00A1344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A1344C" w:rsidRDefault="00A1344C" w:rsidP="00A1344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78256C">
        <w:rPr>
          <w:rFonts w:asciiTheme="majorBidi" w:hAnsiTheme="majorBidi" w:cstheme="majorBidi"/>
        </w:rPr>
        <w:t xml:space="preserve">Students are not allowed to read non-assigned materials. </w:t>
      </w:r>
    </w:p>
    <w:p w:rsidR="00A1344C" w:rsidRPr="0078256C" w:rsidRDefault="00A1344C" w:rsidP="00A1344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A1344C" w:rsidRDefault="00A1344C" w:rsidP="00A1344C">
      <w:pPr>
        <w:rPr>
          <w:rFonts w:asciiTheme="majorBidi" w:hAnsiTheme="majorBidi" w:cstheme="majorBidi"/>
        </w:rPr>
      </w:pPr>
      <w:r w:rsidRPr="0078256C">
        <w:rPr>
          <w:rFonts w:asciiTheme="majorBidi" w:hAnsiTheme="majorBidi" w:cstheme="majorBidi"/>
        </w:rPr>
        <w:t>It’s the student responsibility to inform the instruc</w:t>
      </w:r>
      <w:r>
        <w:rPr>
          <w:rFonts w:asciiTheme="majorBidi" w:hAnsiTheme="majorBidi" w:cstheme="majorBidi"/>
        </w:rPr>
        <w:t>tor “</w:t>
      </w:r>
      <w:r w:rsidRPr="0078256C">
        <w:rPr>
          <w:rFonts w:asciiTheme="majorBidi" w:hAnsiTheme="majorBidi" w:cstheme="majorBidi"/>
        </w:rPr>
        <w:t>a week</w:t>
      </w:r>
      <w:r>
        <w:rPr>
          <w:rFonts w:asciiTheme="majorBidi" w:hAnsiTheme="majorBidi" w:cstheme="majorBidi"/>
        </w:rPr>
        <w:t>"</w:t>
      </w:r>
      <w:r w:rsidRPr="0078256C">
        <w:rPr>
          <w:rFonts w:asciiTheme="majorBidi" w:hAnsiTheme="majorBidi" w:cstheme="majorBidi"/>
        </w:rPr>
        <w:t xml:space="preserve"> prior if there is a conflict with an exam.</w:t>
      </w:r>
    </w:p>
    <w:p w:rsidR="00213BB8" w:rsidRDefault="00213BB8" w:rsidP="000D79FE">
      <w:pPr>
        <w:rPr>
          <w:rFonts w:asciiTheme="majorBidi" w:hAnsiTheme="majorBidi" w:cstheme="majorBidi"/>
        </w:rPr>
      </w:pPr>
    </w:p>
    <w:p w:rsidR="000D79FE" w:rsidRPr="0078256C" w:rsidRDefault="000D79FE" w:rsidP="000D79F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</w:t>
      </w:r>
      <w:r w:rsidRPr="000D79FE">
        <w:rPr>
          <w:rFonts w:asciiTheme="majorBidi" w:hAnsiTheme="majorBidi" w:cstheme="majorBidi"/>
        </w:rPr>
        <w:t>forbidden</w:t>
      </w:r>
      <w:r>
        <w:rPr>
          <w:rFonts w:asciiTheme="majorBidi" w:hAnsiTheme="majorBidi" w:cstheme="majorBidi"/>
        </w:rPr>
        <w:t xml:space="preserve"> to bring your mobile cell phone for calculation purposes. It is just allowed to use the calculator</w:t>
      </w:r>
      <w:r w:rsidR="00213BB8">
        <w:rPr>
          <w:rFonts w:asciiTheme="majorBidi" w:hAnsiTheme="majorBidi" w:cstheme="majorBidi"/>
        </w:rPr>
        <w:t>.</w:t>
      </w:r>
    </w:p>
    <w:p w:rsidR="00A1344C" w:rsidRDefault="00A1344C" w:rsidP="00A1344C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</w:p>
    <w:p w:rsidR="00A1344C" w:rsidRPr="0028224A" w:rsidRDefault="00A1344C" w:rsidP="00A1344C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28224A">
        <w:rPr>
          <w:rFonts w:asciiTheme="majorBidi" w:hAnsiTheme="majorBidi" w:cstheme="majorBidi"/>
          <w:color w:val="1F497D" w:themeColor="text2"/>
          <w:sz w:val="24"/>
        </w:rPr>
        <w:t xml:space="preserve">Disability </w:t>
      </w:r>
    </w:p>
    <w:p w:rsidR="00A1344C" w:rsidRPr="0028224A" w:rsidRDefault="00A1344C" w:rsidP="00A1344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color w:val="1F497D" w:themeColor="text2"/>
        </w:rPr>
      </w:pPr>
      <w:r w:rsidRPr="0028224A">
        <w:rPr>
          <w:rFonts w:asciiTheme="majorBidi" w:eastAsiaTheme="minorHAnsi" w:hAnsiTheme="majorBidi" w:cstheme="majorBidi"/>
        </w:rPr>
        <w:t>Students with disabilities or special needs are advised to discuss it with me at your convenien</w:t>
      </w:r>
      <w:r>
        <w:rPr>
          <w:rFonts w:asciiTheme="majorBidi" w:eastAsiaTheme="minorHAnsi" w:hAnsiTheme="majorBidi" w:cstheme="majorBidi"/>
        </w:rPr>
        <w:t>t</w:t>
      </w:r>
      <w:r w:rsidRPr="0028224A">
        <w:rPr>
          <w:rFonts w:asciiTheme="majorBidi" w:eastAsiaTheme="minorHAnsi" w:hAnsiTheme="majorBidi" w:cstheme="majorBidi"/>
        </w:rPr>
        <w:t xml:space="preserve">.  </w:t>
      </w:r>
    </w:p>
    <w:p w:rsidR="00A1344C" w:rsidRDefault="00A1344C" w:rsidP="00A1344C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</w:p>
    <w:p w:rsidR="00A1344C" w:rsidRPr="005763AB" w:rsidRDefault="00A1344C" w:rsidP="00A1344C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28224A">
        <w:rPr>
          <w:rFonts w:asciiTheme="majorBidi" w:hAnsiTheme="majorBidi" w:cstheme="majorBidi"/>
          <w:color w:val="1F497D" w:themeColor="text2"/>
          <w:sz w:val="24"/>
        </w:rPr>
        <w:t>Important Dates to Remember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2948"/>
        <w:gridCol w:w="5574"/>
      </w:tblGrid>
      <w:tr w:rsidR="000D79FE" w:rsidRPr="0028224A" w:rsidTr="00DE0668">
        <w:tc>
          <w:tcPr>
            <w:tcW w:w="2948" w:type="dxa"/>
            <w:tcBorders>
              <w:bottom w:val="single" w:sz="4" w:space="0" w:color="000000" w:themeColor="text1"/>
            </w:tcBorders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16.09.2012</w:t>
            </w:r>
          </w:p>
        </w:tc>
        <w:tc>
          <w:tcPr>
            <w:tcW w:w="5574" w:type="dxa"/>
            <w:tcBorders>
              <w:bottom w:val="single" w:sz="4" w:space="0" w:color="000000" w:themeColor="text1"/>
            </w:tcBorders>
          </w:tcPr>
          <w:p w:rsidR="000D79FE" w:rsidRPr="00D213A3" w:rsidRDefault="000D79FE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213A3">
              <w:rPr>
                <w:rFonts w:asciiTheme="majorBidi" w:hAnsiTheme="majorBidi" w:cstheme="majorBidi"/>
              </w:rPr>
              <w:t xml:space="preserve">Begin of </w:t>
            </w:r>
            <w:r w:rsidR="00381833">
              <w:rPr>
                <w:rFonts w:asciiTheme="majorBidi" w:hAnsiTheme="majorBidi" w:cstheme="majorBidi"/>
              </w:rPr>
              <w:t>c</w:t>
            </w:r>
            <w:r w:rsidRPr="00D213A3">
              <w:rPr>
                <w:rFonts w:asciiTheme="majorBidi" w:hAnsiTheme="majorBidi" w:cstheme="majorBidi"/>
              </w:rPr>
              <w:t xml:space="preserve">lasses </w:t>
            </w:r>
          </w:p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</w:rPr>
            </w:pPr>
            <w:r w:rsidRPr="00123A02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</w:tr>
      <w:tr w:rsidR="000D79FE" w:rsidRPr="0028224A" w:rsidTr="00DE0668">
        <w:tc>
          <w:tcPr>
            <w:tcW w:w="29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21-10.01.11.2012</w:t>
            </w:r>
          </w:p>
        </w:tc>
        <w:tc>
          <w:tcPr>
            <w:tcW w:w="55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79FE" w:rsidRDefault="000D79FE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  <w:lang w:bidi="ar-JO"/>
              </w:rPr>
            </w:pPr>
            <w:r w:rsidRPr="00123A02">
              <w:rPr>
                <w:rFonts w:asciiTheme="majorBidi" w:hAnsiTheme="majorBidi" w:cstheme="majorBidi"/>
              </w:rPr>
              <w:t>1</w:t>
            </w:r>
            <w:r w:rsidRPr="00123A02">
              <w:rPr>
                <w:rFonts w:asciiTheme="majorBidi" w:hAnsiTheme="majorBidi" w:cstheme="majorBidi"/>
                <w:vertAlign w:val="superscript"/>
              </w:rPr>
              <w:t>st</w:t>
            </w:r>
            <w:r w:rsidRPr="00123A0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University </w:t>
            </w:r>
            <w:r w:rsidR="00381833">
              <w:rPr>
                <w:rFonts w:asciiTheme="majorBidi" w:hAnsiTheme="majorBidi" w:cstheme="majorBidi"/>
              </w:rPr>
              <w:t>e</w:t>
            </w:r>
            <w:r w:rsidRPr="00123A02">
              <w:rPr>
                <w:rFonts w:asciiTheme="majorBidi" w:hAnsiTheme="majorBidi" w:cstheme="majorBidi"/>
              </w:rPr>
              <w:t>xam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381833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eriod</w:t>
            </w:r>
          </w:p>
          <w:p w:rsidR="000D79FE" w:rsidRPr="002F0204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  <w:lang w:bidi="ar-JO"/>
              </w:rPr>
            </w:pPr>
          </w:p>
        </w:tc>
      </w:tr>
      <w:tr w:rsidR="000D79FE" w:rsidRPr="0028224A" w:rsidTr="00DE0668">
        <w:tc>
          <w:tcPr>
            <w:tcW w:w="29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79FE" w:rsidRPr="00381833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381833">
              <w:rPr>
                <w:rFonts w:asciiTheme="majorBidi" w:hAnsiTheme="majorBidi" w:cstheme="majorBidi"/>
                <w:b/>
                <w:bCs/>
              </w:rPr>
              <w:t>23.10.2012</w:t>
            </w:r>
          </w:p>
        </w:tc>
        <w:tc>
          <w:tcPr>
            <w:tcW w:w="55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79FE" w:rsidRPr="00381833" w:rsidRDefault="000D79FE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381833">
              <w:rPr>
                <w:rFonts w:asciiTheme="majorBidi" w:hAnsiTheme="majorBidi" w:cstheme="majorBidi"/>
                <w:b/>
                <w:bCs/>
              </w:rPr>
              <w:t>1</w:t>
            </w:r>
            <w:r w:rsidR="00381833" w:rsidRPr="00381833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="0038183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81833">
              <w:rPr>
                <w:rFonts w:asciiTheme="majorBidi" w:hAnsiTheme="majorBidi" w:cstheme="majorBidi"/>
                <w:b/>
                <w:bCs/>
              </w:rPr>
              <w:t xml:space="preserve"> Exam </w:t>
            </w:r>
          </w:p>
          <w:p w:rsidR="000D79FE" w:rsidRPr="00381833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0D79FE" w:rsidRPr="0028224A" w:rsidTr="00DE0668">
        <w:tc>
          <w:tcPr>
            <w:tcW w:w="29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25-29.10.2012</w:t>
            </w:r>
          </w:p>
        </w:tc>
        <w:tc>
          <w:tcPr>
            <w:tcW w:w="55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0D79FE" w:rsidRDefault="000D79FE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  <w:i/>
                <w:iCs/>
              </w:rPr>
              <w:t xml:space="preserve">Al-Adha </w:t>
            </w:r>
            <w:r w:rsidR="00381833">
              <w:rPr>
                <w:rFonts w:asciiTheme="majorBidi" w:hAnsiTheme="majorBidi" w:cstheme="majorBidi"/>
              </w:rPr>
              <w:t>a</w:t>
            </w:r>
            <w:r w:rsidRPr="00123A02">
              <w:rPr>
                <w:rFonts w:asciiTheme="majorBidi" w:hAnsiTheme="majorBidi" w:cstheme="majorBidi"/>
              </w:rPr>
              <w:t>nniversary (Tentative- Holiday)</w:t>
            </w:r>
          </w:p>
          <w:p w:rsidR="000D79FE" w:rsidRPr="00D0796A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D79FE" w:rsidRPr="0028224A" w:rsidTr="00DE0668">
        <w:tc>
          <w:tcPr>
            <w:tcW w:w="29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15.11.2012</w:t>
            </w:r>
          </w:p>
        </w:tc>
        <w:tc>
          <w:tcPr>
            <w:tcW w:w="55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0D79FE" w:rsidRDefault="000D79FE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 xml:space="preserve">Hijri New </w:t>
            </w:r>
            <w:r w:rsidR="00381833">
              <w:rPr>
                <w:rFonts w:asciiTheme="majorBidi" w:hAnsiTheme="majorBidi" w:cstheme="majorBidi"/>
              </w:rPr>
              <w:t>y</w:t>
            </w:r>
            <w:r w:rsidRPr="00123A02">
              <w:rPr>
                <w:rFonts w:asciiTheme="majorBidi" w:hAnsiTheme="majorBidi" w:cstheme="majorBidi"/>
              </w:rPr>
              <w:t>ear (Tentative-Holiday)</w:t>
            </w:r>
          </w:p>
          <w:p w:rsidR="000D79FE" w:rsidRPr="00D0796A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</w:tc>
      </w:tr>
      <w:tr w:rsidR="000D79FE" w:rsidRPr="0028224A" w:rsidTr="00DE0668">
        <w:tc>
          <w:tcPr>
            <w:tcW w:w="2948" w:type="dxa"/>
            <w:tcBorders>
              <w:top w:val="single" w:sz="4" w:space="0" w:color="000000" w:themeColor="text1"/>
            </w:tcBorders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02-13.12.2012</w:t>
            </w:r>
          </w:p>
        </w:tc>
        <w:tc>
          <w:tcPr>
            <w:tcW w:w="5574" w:type="dxa"/>
            <w:tcBorders>
              <w:top w:val="single" w:sz="4" w:space="0" w:color="000000" w:themeColor="text1"/>
            </w:tcBorders>
          </w:tcPr>
          <w:p w:rsidR="000D79FE" w:rsidRDefault="000D79FE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  <w:lang w:bidi="ar-JO"/>
              </w:rPr>
            </w:pPr>
            <w:r w:rsidRPr="00123A02">
              <w:rPr>
                <w:rFonts w:asciiTheme="majorBidi" w:hAnsiTheme="majorBidi" w:cstheme="majorBidi"/>
              </w:rPr>
              <w:t>2</w:t>
            </w:r>
            <w:r w:rsidRPr="00123A02">
              <w:rPr>
                <w:rFonts w:asciiTheme="majorBidi" w:hAnsiTheme="majorBidi" w:cstheme="majorBidi"/>
                <w:vertAlign w:val="superscript"/>
              </w:rPr>
              <w:t>nd</w:t>
            </w:r>
            <w:r w:rsidRPr="00123A0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University </w:t>
            </w:r>
            <w:r w:rsidR="00381833">
              <w:rPr>
                <w:rFonts w:asciiTheme="majorBidi" w:hAnsiTheme="majorBidi" w:cstheme="majorBidi"/>
              </w:rPr>
              <w:t>e</w:t>
            </w:r>
            <w:r w:rsidRPr="00123A02">
              <w:rPr>
                <w:rFonts w:asciiTheme="majorBidi" w:hAnsiTheme="majorBidi" w:cstheme="majorBidi"/>
              </w:rPr>
              <w:t>xam</w:t>
            </w:r>
            <w:r>
              <w:rPr>
                <w:rFonts w:asciiTheme="majorBidi" w:hAnsiTheme="majorBidi" w:cstheme="majorBidi"/>
              </w:rPr>
              <w:t xml:space="preserve">inations </w:t>
            </w:r>
            <w:r w:rsidR="00381833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eriod</w:t>
            </w:r>
          </w:p>
          <w:p w:rsidR="000D79FE" w:rsidRPr="002F0204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</w:tc>
      </w:tr>
      <w:tr w:rsidR="000D79FE" w:rsidRPr="0028224A" w:rsidTr="00DE0668">
        <w:tc>
          <w:tcPr>
            <w:tcW w:w="2948" w:type="dxa"/>
          </w:tcPr>
          <w:p w:rsidR="000D79FE" w:rsidRPr="00177912" w:rsidRDefault="00381833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05.12.2012</w:t>
            </w:r>
          </w:p>
        </w:tc>
        <w:tc>
          <w:tcPr>
            <w:tcW w:w="5574" w:type="dxa"/>
          </w:tcPr>
          <w:p w:rsidR="000D79FE" w:rsidRDefault="00381833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381833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81833">
              <w:rPr>
                <w:rFonts w:asciiTheme="majorBidi" w:hAnsiTheme="majorBidi" w:cstheme="majorBidi"/>
                <w:b/>
                <w:bCs/>
              </w:rPr>
              <w:t xml:space="preserve"> Exam</w:t>
            </w:r>
          </w:p>
          <w:p w:rsidR="00381833" w:rsidRPr="00381833" w:rsidRDefault="00381833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0D79FE" w:rsidRPr="0028224A" w:rsidTr="00DE0668">
        <w:tc>
          <w:tcPr>
            <w:tcW w:w="2948" w:type="dxa"/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13.12.2012</w:t>
            </w:r>
          </w:p>
        </w:tc>
        <w:tc>
          <w:tcPr>
            <w:tcW w:w="5574" w:type="dxa"/>
          </w:tcPr>
          <w:p w:rsidR="000D79FE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End of 1</w:t>
            </w:r>
            <w:r w:rsidRPr="00123A02">
              <w:rPr>
                <w:rFonts w:asciiTheme="majorBidi" w:hAnsiTheme="majorBidi" w:cstheme="majorBidi"/>
                <w:vertAlign w:val="superscript"/>
              </w:rPr>
              <w:t>st</w:t>
            </w:r>
            <w:r w:rsidRPr="00123A02">
              <w:rPr>
                <w:rFonts w:asciiTheme="majorBidi" w:hAnsiTheme="majorBidi" w:cstheme="majorBidi"/>
              </w:rPr>
              <w:t xml:space="preserve"> semester withdrawal  </w:t>
            </w:r>
          </w:p>
          <w:p w:rsidR="000D79FE" w:rsidRPr="002F0204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  <w:lang w:bidi="ar-JO"/>
              </w:rPr>
            </w:pPr>
          </w:p>
        </w:tc>
      </w:tr>
      <w:tr w:rsidR="000D79FE" w:rsidRPr="0028224A" w:rsidTr="00DE0668">
        <w:tc>
          <w:tcPr>
            <w:tcW w:w="2948" w:type="dxa"/>
            <w:tcBorders>
              <w:bottom w:val="single" w:sz="4" w:space="0" w:color="000000" w:themeColor="text1"/>
            </w:tcBorders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16.12.2012</w:t>
            </w:r>
          </w:p>
        </w:tc>
        <w:tc>
          <w:tcPr>
            <w:tcW w:w="5574" w:type="dxa"/>
            <w:tcBorders>
              <w:bottom w:val="single" w:sz="4" w:space="0" w:color="000000" w:themeColor="text1"/>
            </w:tcBorders>
          </w:tcPr>
          <w:p w:rsidR="000D79FE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Begin for 2</w:t>
            </w:r>
            <w:r w:rsidRPr="00123A02">
              <w:rPr>
                <w:rFonts w:asciiTheme="majorBidi" w:hAnsiTheme="majorBidi" w:cstheme="majorBidi"/>
                <w:vertAlign w:val="superscript"/>
              </w:rPr>
              <w:t>nd</w:t>
            </w:r>
            <w:r w:rsidRPr="00123A02">
              <w:rPr>
                <w:rFonts w:asciiTheme="majorBidi" w:hAnsiTheme="majorBidi" w:cstheme="majorBidi"/>
              </w:rPr>
              <w:t xml:space="preserve"> semester registration</w:t>
            </w:r>
          </w:p>
          <w:p w:rsidR="000D79FE" w:rsidRPr="002F0204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123A02">
              <w:rPr>
                <w:rFonts w:asciiTheme="majorBidi" w:hAnsiTheme="majorBidi" w:cstheme="majorBidi"/>
              </w:rPr>
              <w:t xml:space="preserve">  </w:t>
            </w:r>
          </w:p>
        </w:tc>
      </w:tr>
      <w:tr w:rsidR="000D79FE" w:rsidRPr="0028224A" w:rsidTr="00DE0668">
        <w:tc>
          <w:tcPr>
            <w:tcW w:w="29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25.12.2012</w:t>
            </w:r>
          </w:p>
        </w:tc>
        <w:tc>
          <w:tcPr>
            <w:tcW w:w="55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0D79FE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Christmas (Holiday)</w:t>
            </w:r>
          </w:p>
          <w:p w:rsidR="000D79FE" w:rsidRPr="00D0796A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D79FE" w:rsidRPr="0028224A" w:rsidTr="00DE0668">
        <w:tc>
          <w:tcPr>
            <w:tcW w:w="29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29.12-10.01.2013</w:t>
            </w:r>
          </w:p>
        </w:tc>
        <w:tc>
          <w:tcPr>
            <w:tcW w:w="55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79FE" w:rsidRDefault="000D79FE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 xml:space="preserve"> Final </w:t>
            </w:r>
            <w:r w:rsidR="00381833">
              <w:rPr>
                <w:rFonts w:asciiTheme="majorBidi" w:hAnsiTheme="majorBidi" w:cstheme="majorBidi"/>
              </w:rPr>
              <w:t>e</w:t>
            </w:r>
            <w:r w:rsidRPr="00123A02">
              <w:rPr>
                <w:rFonts w:asciiTheme="majorBidi" w:hAnsiTheme="majorBidi" w:cstheme="majorBidi"/>
              </w:rPr>
              <w:t>xamination week</w:t>
            </w:r>
          </w:p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0D79FE" w:rsidRPr="0028224A" w:rsidTr="00DE0668">
        <w:tc>
          <w:tcPr>
            <w:tcW w:w="29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01.01.2013</w:t>
            </w:r>
          </w:p>
        </w:tc>
        <w:tc>
          <w:tcPr>
            <w:tcW w:w="55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0D79FE" w:rsidRDefault="000D79FE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 xml:space="preserve">New </w:t>
            </w:r>
            <w:r w:rsidR="00381833">
              <w:rPr>
                <w:rFonts w:asciiTheme="majorBidi" w:hAnsiTheme="majorBidi" w:cstheme="majorBidi"/>
              </w:rPr>
              <w:t>y</w:t>
            </w:r>
            <w:r w:rsidRPr="00123A02">
              <w:rPr>
                <w:rFonts w:asciiTheme="majorBidi" w:hAnsiTheme="majorBidi" w:cstheme="majorBidi"/>
              </w:rPr>
              <w:t>ear(Holiday)</w:t>
            </w:r>
          </w:p>
          <w:p w:rsidR="000D79FE" w:rsidRPr="002F0204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  <w:lang w:bidi="ar-JO"/>
              </w:rPr>
            </w:pPr>
          </w:p>
        </w:tc>
      </w:tr>
      <w:tr w:rsidR="000D79FE" w:rsidRPr="0028224A" w:rsidTr="00DE0668">
        <w:tc>
          <w:tcPr>
            <w:tcW w:w="2948" w:type="dxa"/>
            <w:tcBorders>
              <w:top w:val="single" w:sz="4" w:space="0" w:color="000000" w:themeColor="text1"/>
              <w:bottom w:val="nil"/>
            </w:tcBorders>
            <w:shd w:val="pct15" w:color="auto" w:fill="auto"/>
          </w:tcPr>
          <w:p w:rsidR="000D79FE" w:rsidRPr="00123A02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23A02">
              <w:rPr>
                <w:rFonts w:asciiTheme="majorBidi" w:hAnsiTheme="majorBidi" w:cstheme="majorBidi"/>
              </w:rPr>
              <w:t>13.01-31.01.2013</w:t>
            </w:r>
          </w:p>
        </w:tc>
        <w:tc>
          <w:tcPr>
            <w:tcW w:w="5574" w:type="dxa"/>
            <w:tcBorders>
              <w:top w:val="single" w:sz="4" w:space="0" w:color="000000" w:themeColor="text1"/>
              <w:bottom w:val="nil"/>
            </w:tcBorders>
            <w:shd w:val="pct15" w:color="auto" w:fill="auto"/>
          </w:tcPr>
          <w:p w:rsidR="000D79FE" w:rsidRDefault="000D79FE" w:rsidP="00381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  <w:lang w:bidi="ar-JO"/>
              </w:rPr>
            </w:pPr>
            <w:r w:rsidRPr="00123A02">
              <w:rPr>
                <w:rFonts w:asciiTheme="majorBidi" w:hAnsiTheme="majorBidi" w:cstheme="majorBidi"/>
              </w:rPr>
              <w:t xml:space="preserve">Semester </w:t>
            </w:r>
            <w:r w:rsidR="00381833">
              <w:rPr>
                <w:rFonts w:asciiTheme="majorBidi" w:hAnsiTheme="majorBidi" w:cstheme="majorBidi"/>
              </w:rPr>
              <w:t>h</w:t>
            </w:r>
            <w:r w:rsidRPr="00123A02">
              <w:rPr>
                <w:rFonts w:asciiTheme="majorBidi" w:hAnsiTheme="majorBidi" w:cstheme="majorBidi"/>
              </w:rPr>
              <w:t xml:space="preserve">oliday </w:t>
            </w:r>
          </w:p>
          <w:p w:rsidR="000D79FE" w:rsidRPr="00D0796A" w:rsidRDefault="000D79FE" w:rsidP="000D79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0D79FE" w:rsidRDefault="000D79FE" w:rsidP="000D79FE">
      <w:pPr>
        <w:rPr>
          <w:lang w:bidi="ar-JO"/>
        </w:rPr>
      </w:pPr>
    </w:p>
    <w:p w:rsidR="00A1344C" w:rsidRPr="0028224A" w:rsidRDefault="00A1344C" w:rsidP="00A1344C">
      <w:pPr>
        <w:pStyle w:val="Heading3"/>
        <w:jc w:val="both"/>
        <w:rPr>
          <w:rFonts w:asciiTheme="majorBidi" w:hAnsiTheme="majorBidi" w:cstheme="majorBidi"/>
          <w:color w:val="1F497D" w:themeColor="text2"/>
          <w:sz w:val="24"/>
        </w:rPr>
      </w:pPr>
      <w:r w:rsidRPr="0028224A">
        <w:rPr>
          <w:rFonts w:asciiTheme="majorBidi" w:hAnsiTheme="majorBidi" w:cstheme="majorBidi"/>
          <w:color w:val="1F497D" w:themeColor="text2"/>
          <w:sz w:val="24"/>
        </w:rPr>
        <w:t xml:space="preserve">Course </w:t>
      </w:r>
      <w:r>
        <w:rPr>
          <w:rFonts w:asciiTheme="majorBidi" w:hAnsiTheme="majorBidi" w:cstheme="majorBidi"/>
          <w:color w:val="1F497D" w:themeColor="text2"/>
          <w:sz w:val="24"/>
        </w:rPr>
        <w:t>Contents</w:t>
      </w:r>
    </w:p>
    <w:p w:rsidR="00A1344C" w:rsidRPr="00A063C5" w:rsidRDefault="00A1344C" w:rsidP="00A1344C">
      <w:pPr>
        <w:jc w:val="both"/>
        <w:rPr>
          <w:rFonts w:asciiTheme="majorBidi" w:hAnsiTheme="majorBidi" w:cstheme="majorBidi"/>
          <w:sz w:val="16"/>
          <w:szCs w:val="16"/>
          <w:lang w:bidi="ar-JO"/>
        </w:rPr>
      </w:pPr>
    </w:p>
    <w:p w:rsidR="005105E5" w:rsidRDefault="005105E5" w:rsidP="005105E5">
      <w:pPr>
        <w:ind w:left="1620" w:hanging="900"/>
        <w:jc w:val="both"/>
        <w:rPr>
          <w:lang w:eastAsia="zh-CN"/>
        </w:rPr>
      </w:pPr>
      <w:r w:rsidRPr="00A37503">
        <w:rPr>
          <w:b/>
          <w:bCs/>
          <w:lang w:eastAsia="zh-CN"/>
        </w:rPr>
        <w:t>Ch. 24:</w:t>
      </w:r>
      <w:r w:rsidRPr="00A37503">
        <w:rPr>
          <w:b/>
          <w:bCs/>
          <w:lang w:eastAsia="zh-CN"/>
        </w:rPr>
        <w:tab/>
        <w:t>Measuring Domestic Output and National Income.</w:t>
      </w:r>
      <w:r>
        <w:rPr>
          <w:lang w:eastAsia="zh-CN"/>
        </w:rPr>
        <w:t xml:space="preserve">                               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 xml:space="preserve">Gross Domestic Product 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Expenditure Approach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Income  Approach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Other National Accounts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Nominal GDP Versus Real GDP</w:t>
      </w:r>
    </w:p>
    <w:p w:rsidR="008E350B" w:rsidRPr="008E350B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Shortcoming</w:t>
      </w:r>
      <w:r w:rsidR="001F5163">
        <w:rPr>
          <w:lang w:eastAsia="zh-CN"/>
        </w:rPr>
        <w:t>s</w:t>
      </w:r>
      <w:r>
        <w:rPr>
          <w:lang w:eastAsia="zh-CN"/>
        </w:rPr>
        <w:t xml:space="preserve"> of GDP </w:t>
      </w:r>
    </w:p>
    <w:p w:rsidR="005105E5" w:rsidRPr="00EC6228" w:rsidRDefault="005105E5" w:rsidP="00F070A5">
      <w:pPr>
        <w:ind w:left="1800"/>
        <w:jc w:val="both"/>
        <w:rPr>
          <w:lang w:eastAsia="zh-CN"/>
        </w:rPr>
      </w:pPr>
    </w:p>
    <w:p w:rsidR="005105E5" w:rsidRDefault="005105E5" w:rsidP="005105E5">
      <w:pPr>
        <w:ind w:left="1620" w:hanging="900"/>
        <w:jc w:val="both"/>
        <w:rPr>
          <w:lang w:eastAsia="zh-CN"/>
        </w:rPr>
      </w:pPr>
      <w:r w:rsidRPr="00A37503">
        <w:rPr>
          <w:b/>
          <w:bCs/>
          <w:lang w:eastAsia="zh-CN"/>
        </w:rPr>
        <w:t>Ch. 27:</w:t>
      </w:r>
      <w:r>
        <w:rPr>
          <w:b/>
          <w:bCs/>
          <w:lang w:eastAsia="zh-CN"/>
        </w:rPr>
        <w:t xml:space="preserve">  Basic</w:t>
      </w:r>
      <w:r w:rsidRPr="00A37503">
        <w:rPr>
          <w:b/>
          <w:bCs/>
          <w:lang w:eastAsia="zh-CN"/>
        </w:rPr>
        <w:t xml:space="preserve"> Macroeconomic Relationship</w:t>
      </w:r>
      <w:r>
        <w:rPr>
          <w:b/>
          <w:bCs/>
          <w:lang w:eastAsia="zh-CN"/>
        </w:rPr>
        <w:t>s</w:t>
      </w:r>
      <w:r>
        <w:rPr>
          <w:lang w:eastAsia="zh-CN"/>
        </w:rPr>
        <w:t xml:space="preserve">                                                                                 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Income-Consumption and Income Saving Relationships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Interest Rate- Investment Relationship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Multiplier Effect</w:t>
      </w:r>
    </w:p>
    <w:p w:rsidR="001F5163" w:rsidRDefault="001F5163" w:rsidP="005105E5">
      <w:pPr>
        <w:ind w:left="1620" w:hanging="900"/>
        <w:jc w:val="both"/>
        <w:rPr>
          <w:lang w:eastAsia="zh-CN"/>
        </w:rPr>
      </w:pPr>
    </w:p>
    <w:p w:rsidR="005105E5" w:rsidRDefault="005105E5" w:rsidP="005105E5">
      <w:pPr>
        <w:ind w:left="1620" w:hanging="900"/>
        <w:jc w:val="both"/>
        <w:rPr>
          <w:lang w:eastAsia="zh-CN"/>
        </w:rPr>
      </w:pPr>
      <w:r w:rsidRPr="00A37503">
        <w:rPr>
          <w:b/>
          <w:bCs/>
          <w:lang w:eastAsia="zh-CN"/>
        </w:rPr>
        <w:lastRenderedPageBreak/>
        <w:t>Ch. 28:</w:t>
      </w:r>
      <w:r w:rsidRPr="00A37503">
        <w:rPr>
          <w:b/>
          <w:bCs/>
          <w:lang w:eastAsia="zh-CN"/>
        </w:rPr>
        <w:tab/>
        <w:t xml:space="preserve">The Aggregate Expenditure Model </w:t>
      </w:r>
      <w:r>
        <w:rPr>
          <w:lang w:eastAsia="zh-CN"/>
        </w:rPr>
        <w:t xml:space="preserve">                                          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Assumptions and Simplifications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Equilibrium GDP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Other Features of Equilibrium GDP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Changes in Equilibrium GDP and the Multiplier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Adding the Public Sector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Equilibrium Versus Full-Employment GDP</w:t>
      </w:r>
      <w:r w:rsidRPr="00F40E2E">
        <w:rPr>
          <w:lang w:eastAsia="zh-CN"/>
        </w:rPr>
        <w:t xml:space="preserve"> </w:t>
      </w:r>
    </w:p>
    <w:p w:rsidR="005105E5" w:rsidRDefault="005105E5" w:rsidP="005105E5">
      <w:pPr>
        <w:ind w:left="1620" w:hanging="900"/>
        <w:jc w:val="both"/>
        <w:rPr>
          <w:b/>
          <w:bCs/>
          <w:lang w:eastAsia="zh-CN"/>
        </w:rPr>
      </w:pPr>
    </w:p>
    <w:p w:rsidR="005105E5" w:rsidRPr="001F5163" w:rsidRDefault="005105E5" w:rsidP="005105E5">
      <w:pPr>
        <w:ind w:left="1620" w:hanging="900"/>
        <w:jc w:val="both"/>
        <w:rPr>
          <w:b/>
          <w:bCs/>
          <w:sz w:val="28"/>
          <w:szCs w:val="28"/>
          <w:lang w:eastAsia="zh-CN"/>
        </w:rPr>
      </w:pPr>
      <w:r w:rsidRPr="001F5163">
        <w:rPr>
          <w:b/>
          <w:bCs/>
          <w:sz w:val="28"/>
          <w:szCs w:val="28"/>
          <w:lang w:eastAsia="zh-CN"/>
        </w:rPr>
        <w:t>First Exam</w:t>
      </w:r>
    </w:p>
    <w:p w:rsidR="005105E5" w:rsidRDefault="005105E5" w:rsidP="005105E5">
      <w:pPr>
        <w:ind w:left="1620" w:hanging="900"/>
        <w:jc w:val="both"/>
        <w:rPr>
          <w:b/>
          <w:bCs/>
          <w:lang w:eastAsia="zh-CN"/>
        </w:rPr>
      </w:pPr>
    </w:p>
    <w:p w:rsidR="005105E5" w:rsidRDefault="005105E5" w:rsidP="005105E5">
      <w:pPr>
        <w:ind w:left="1620" w:hanging="900"/>
        <w:jc w:val="both"/>
        <w:rPr>
          <w:lang w:eastAsia="zh-CN"/>
        </w:rPr>
      </w:pPr>
      <w:r w:rsidRPr="00A37503">
        <w:rPr>
          <w:b/>
          <w:bCs/>
          <w:lang w:eastAsia="zh-CN"/>
        </w:rPr>
        <w:t>Ch 31:      Money and Banking</w:t>
      </w:r>
      <w:r>
        <w:rPr>
          <w:lang w:eastAsia="zh-CN"/>
        </w:rPr>
        <w:t xml:space="preserve">                                                              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Functions of Money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What Backs the Money Supply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Federal Reserve and The Banking System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Recent Development in Money and Banking</w:t>
      </w:r>
    </w:p>
    <w:p w:rsidR="00E26FE9" w:rsidRDefault="00E26FE9" w:rsidP="00E26FE9">
      <w:pPr>
        <w:ind w:left="1800"/>
        <w:jc w:val="both"/>
        <w:rPr>
          <w:lang w:eastAsia="zh-CN"/>
        </w:rPr>
      </w:pPr>
    </w:p>
    <w:p w:rsidR="005105E5" w:rsidRDefault="005105E5" w:rsidP="005105E5">
      <w:pPr>
        <w:ind w:left="1620" w:hanging="900"/>
        <w:jc w:val="both"/>
        <w:rPr>
          <w:lang w:eastAsia="zh-CN"/>
        </w:rPr>
      </w:pPr>
      <w:r w:rsidRPr="00A37503">
        <w:rPr>
          <w:b/>
          <w:bCs/>
          <w:lang w:eastAsia="zh-CN"/>
        </w:rPr>
        <w:t>Ch 32:      Money Creation</w:t>
      </w:r>
      <w:r>
        <w:rPr>
          <w:lang w:eastAsia="zh-CN"/>
        </w:rPr>
        <w:t xml:space="preserve">                                                                     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Fractional Reserve System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A Single Commercial Bank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Federal Reserve system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Money – Creating Transactions of A Commercial Bank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Banking System: Multiple-Deposit Expansion</w:t>
      </w:r>
    </w:p>
    <w:p w:rsidR="0067521B" w:rsidRPr="00DF653D" w:rsidRDefault="0067521B" w:rsidP="00E26FE9">
      <w:pPr>
        <w:ind w:left="1800"/>
        <w:jc w:val="both"/>
        <w:rPr>
          <w:bCs/>
          <w:lang w:eastAsia="zh-CN"/>
        </w:rPr>
      </w:pPr>
    </w:p>
    <w:p w:rsidR="005105E5" w:rsidRDefault="005105E5" w:rsidP="005105E5">
      <w:pPr>
        <w:ind w:left="1620" w:hanging="900"/>
        <w:jc w:val="both"/>
        <w:rPr>
          <w:lang w:eastAsia="zh-CN"/>
        </w:rPr>
      </w:pPr>
      <w:r w:rsidRPr="00A37503">
        <w:rPr>
          <w:b/>
          <w:bCs/>
          <w:lang w:eastAsia="zh-CN"/>
        </w:rPr>
        <w:t xml:space="preserve">Ch 33:     </w:t>
      </w:r>
      <w:r w:rsidRPr="00A37503">
        <w:rPr>
          <w:b/>
          <w:bCs/>
          <w:sz w:val="22"/>
          <w:szCs w:val="22"/>
          <w:lang w:eastAsia="zh-CN"/>
        </w:rPr>
        <w:t>Interest Rate and Monetary Policy</w:t>
      </w:r>
      <w:r>
        <w:rPr>
          <w:sz w:val="22"/>
          <w:szCs w:val="22"/>
          <w:lang w:eastAsia="zh-CN"/>
        </w:rPr>
        <w:t xml:space="preserve">                                             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Interest Rate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The Consolidated Balance Sheet of the Federal Reserve Banks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Tools of Monetary Policy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Targeting the Federal Funds Rate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Monetary Policy, Real GDP, and the Price Level</w:t>
      </w:r>
    </w:p>
    <w:p w:rsidR="005105E5" w:rsidRDefault="005105E5" w:rsidP="005105E5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Monetary Policy: Evaluation and Issues</w:t>
      </w:r>
    </w:p>
    <w:p w:rsidR="0067521B" w:rsidRDefault="0067521B" w:rsidP="0067521B">
      <w:pPr>
        <w:numPr>
          <w:ilvl w:val="0"/>
          <w:numId w:val="1"/>
        </w:numPr>
        <w:jc w:val="both"/>
        <w:rPr>
          <w:bCs/>
          <w:lang w:eastAsia="zh-CN"/>
        </w:rPr>
      </w:pPr>
      <w:r w:rsidRPr="00DF653D">
        <w:rPr>
          <w:bCs/>
          <w:lang w:eastAsia="zh-CN"/>
        </w:rPr>
        <w:t>Key Graphs (pages 370 -371 and 376-377)</w:t>
      </w:r>
    </w:p>
    <w:p w:rsidR="005105E5" w:rsidRPr="00E26FE9" w:rsidRDefault="005105E5" w:rsidP="005105E5">
      <w:pPr>
        <w:jc w:val="both"/>
        <w:rPr>
          <w:b/>
          <w:bCs/>
          <w:sz w:val="28"/>
          <w:szCs w:val="28"/>
          <w:lang w:eastAsia="zh-CN"/>
        </w:rPr>
      </w:pPr>
      <w:r w:rsidRPr="00E26FE9">
        <w:rPr>
          <w:b/>
          <w:bCs/>
          <w:sz w:val="28"/>
          <w:szCs w:val="28"/>
          <w:lang w:eastAsia="zh-CN"/>
        </w:rPr>
        <w:t xml:space="preserve">Second Exam </w:t>
      </w:r>
    </w:p>
    <w:p w:rsidR="005105E5" w:rsidRDefault="005105E5" w:rsidP="005105E5">
      <w:pPr>
        <w:jc w:val="both"/>
        <w:rPr>
          <w:lang w:eastAsia="zh-CN"/>
        </w:rPr>
      </w:pPr>
    </w:p>
    <w:p w:rsidR="005105E5" w:rsidRDefault="005105E5" w:rsidP="005105E5">
      <w:pPr>
        <w:jc w:val="both"/>
        <w:rPr>
          <w:lang w:eastAsia="zh-CN"/>
        </w:rPr>
      </w:pPr>
      <w:r>
        <w:rPr>
          <w:lang w:eastAsia="zh-CN"/>
        </w:rPr>
        <w:t xml:space="preserve">              </w:t>
      </w:r>
    </w:p>
    <w:p w:rsidR="005105E5" w:rsidRPr="00A37503" w:rsidRDefault="005105E5" w:rsidP="005105E5">
      <w:pPr>
        <w:tabs>
          <w:tab w:val="decimal" w:pos="540"/>
        </w:tabs>
        <w:jc w:val="both"/>
        <w:rPr>
          <w:b/>
          <w:bCs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 w:rsidRPr="00A37503">
        <w:rPr>
          <w:b/>
          <w:bCs/>
          <w:lang w:eastAsia="zh-CN"/>
        </w:rPr>
        <w:t xml:space="preserve">Ch. 26:    Business Cycles, Unemployment and Inflation  </w:t>
      </w:r>
    </w:p>
    <w:p w:rsidR="005105E5" w:rsidRDefault="005105E5" w:rsidP="005105E5">
      <w:pPr>
        <w:numPr>
          <w:ilvl w:val="0"/>
          <w:numId w:val="1"/>
        </w:numPr>
        <w:tabs>
          <w:tab w:val="decimal" w:pos="540"/>
        </w:tabs>
        <w:jc w:val="both"/>
        <w:rPr>
          <w:lang w:eastAsia="zh-CN"/>
        </w:rPr>
      </w:pPr>
      <w:r>
        <w:rPr>
          <w:lang w:eastAsia="zh-CN"/>
        </w:rPr>
        <w:t>The Business Cycle</w:t>
      </w:r>
    </w:p>
    <w:p w:rsidR="005105E5" w:rsidRDefault="005105E5" w:rsidP="005105E5">
      <w:pPr>
        <w:numPr>
          <w:ilvl w:val="0"/>
          <w:numId w:val="1"/>
        </w:numPr>
        <w:tabs>
          <w:tab w:val="decimal" w:pos="540"/>
        </w:tabs>
        <w:jc w:val="both"/>
        <w:rPr>
          <w:lang w:eastAsia="zh-CN"/>
        </w:rPr>
      </w:pPr>
      <w:r>
        <w:rPr>
          <w:lang w:eastAsia="zh-CN"/>
        </w:rPr>
        <w:t>Unemployment</w:t>
      </w:r>
    </w:p>
    <w:p w:rsidR="005105E5" w:rsidRDefault="005105E5" w:rsidP="005105E5">
      <w:pPr>
        <w:numPr>
          <w:ilvl w:val="0"/>
          <w:numId w:val="1"/>
        </w:numPr>
        <w:tabs>
          <w:tab w:val="decimal" w:pos="540"/>
        </w:tabs>
        <w:jc w:val="both"/>
        <w:rPr>
          <w:lang w:eastAsia="zh-CN"/>
        </w:rPr>
      </w:pPr>
      <w:r>
        <w:rPr>
          <w:lang w:eastAsia="zh-CN"/>
        </w:rPr>
        <w:t>Inflation</w:t>
      </w:r>
    </w:p>
    <w:p w:rsidR="005105E5" w:rsidRDefault="005105E5" w:rsidP="005105E5">
      <w:pPr>
        <w:numPr>
          <w:ilvl w:val="0"/>
          <w:numId w:val="1"/>
        </w:numPr>
        <w:tabs>
          <w:tab w:val="decimal" w:pos="540"/>
        </w:tabs>
        <w:jc w:val="both"/>
        <w:rPr>
          <w:lang w:eastAsia="zh-CN"/>
        </w:rPr>
      </w:pPr>
      <w:r>
        <w:rPr>
          <w:lang w:eastAsia="zh-CN"/>
        </w:rPr>
        <w:t>Redistribution Effects of Inflation</w:t>
      </w:r>
    </w:p>
    <w:p w:rsidR="005105E5" w:rsidRDefault="005105E5" w:rsidP="005105E5">
      <w:pPr>
        <w:numPr>
          <w:ilvl w:val="0"/>
          <w:numId w:val="1"/>
        </w:numPr>
        <w:tabs>
          <w:tab w:val="decimal" w:pos="540"/>
        </w:tabs>
        <w:jc w:val="both"/>
        <w:rPr>
          <w:lang w:eastAsia="zh-CN"/>
        </w:rPr>
      </w:pPr>
      <w:r>
        <w:rPr>
          <w:lang w:eastAsia="zh-CN"/>
        </w:rPr>
        <w:t>Does Inflation Affect Output</w:t>
      </w:r>
      <w:r w:rsidR="00542335">
        <w:rPr>
          <w:lang w:eastAsia="zh-CN"/>
        </w:rPr>
        <w:t>?</w:t>
      </w:r>
    </w:p>
    <w:p w:rsidR="005105E5" w:rsidRDefault="005105E5" w:rsidP="005105E5">
      <w:pPr>
        <w:tabs>
          <w:tab w:val="decimal" w:pos="540"/>
        </w:tabs>
        <w:jc w:val="both"/>
        <w:rPr>
          <w:lang w:eastAsia="zh-CN"/>
        </w:rPr>
      </w:pPr>
    </w:p>
    <w:p w:rsidR="005105E5" w:rsidRPr="00E91E27" w:rsidRDefault="005105E5" w:rsidP="005105E5">
      <w:pPr>
        <w:tabs>
          <w:tab w:val="decimal" w:pos="540"/>
        </w:tabs>
        <w:jc w:val="both"/>
        <w:rPr>
          <w:b/>
          <w:bCs/>
          <w:lang w:eastAsia="zh-CN"/>
        </w:rPr>
      </w:pPr>
      <w:r>
        <w:rPr>
          <w:lang w:eastAsia="zh-CN"/>
        </w:rPr>
        <w:tab/>
      </w:r>
    </w:p>
    <w:p w:rsidR="005105E5" w:rsidRPr="00BF0B63" w:rsidRDefault="005105E5" w:rsidP="005105E5">
      <w:pPr>
        <w:widowControl w:val="0"/>
        <w:ind w:left="-36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</w:t>
      </w:r>
      <w:r w:rsidRPr="00BF0B63">
        <w:rPr>
          <w:b/>
          <w:bCs/>
          <w:lang w:eastAsia="zh-CN"/>
        </w:rPr>
        <w:t>Final Exam: All the above chapters</w:t>
      </w:r>
    </w:p>
    <w:sectPr w:rsidR="005105E5" w:rsidRPr="00BF0B63" w:rsidSect="00DF653D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B0" w:rsidRDefault="00521DB0" w:rsidP="00C86B77">
      <w:r>
        <w:separator/>
      </w:r>
    </w:p>
  </w:endnote>
  <w:endnote w:type="continuationSeparator" w:id="1">
    <w:p w:rsidR="00521DB0" w:rsidRDefault="00521DB0" w:rsidP="00C8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908"/>
      <w:docPartObj>
        <w:docPartGallery w:val="Page Numbers (Bottom of Page)"/>
        <w:docPartUnique/>
      </w:docPartObj>
    </w:sdtPr>
    <w:sdtContent>
      <w:p w:rsidR="00AC3620" w:rsidRDefault="00E73439">
        <w:pPr>
          <w:pStyle w:val="Footer"/>
          <w:jc w:val="center"/>
        </w:pPr>
        <w:r>
          <w:fldChar w:fldCharType="begin"/>
        </w:r>
        <w:r w:rsidR="00D12A96">
          <w:instrText xml:space="preserve"> PAGE   \* MERGEFORMAT </w:instrText>
        </w:r>
        <w:r>
          <w:fldChar w:fldCharType="separate"/>
        </w:r>
        <w:r w:rsidR="007303A1">
          <w:rPr>
            <w:noProof/>
          </w:rPr>
          <w:t>1</w:t>
        </w:r>
        <w:r>
          <w:fldChar w:fldCharType="end"/>
        </w:r>
      </w:p>
    </w:sdtContent>
  </w:sdt>
  <w:p w:rsidR="00AC3620" w:rsidRDefault="00521D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B0" w:rsidRDefault="00521DB0" w:rsidP="00C86B77">
      <w:r>
        <w:separator/>
      </w:r>
    </w:p>
  </w:footnote>
  <w:footnote w:type="continuationSeparator" w:id="1">
    <w:p w:rsidR="00521DB0" w:rsidRDefault="00521DB0" w:rsidP="00C86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B0D06"/>
    <w:multiLevelType w:val="hybridMultilevel"/>
    <w:tmpl w:val="A3EC3DB8"/>
    <w:lvl w:ilvl="0" w:tplc="40BCED2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5E5"/>
    <w:rsid w:val="000D79FE"/>
    <w:rsid w:val="000E6F1B"/>
    <w:rsid w:val="00134BF5"/>
    <w:rsid w:val="001F5163"/>
    <w:rsid w:val="00213BB8"/>
    <w:rsid w:val="00215633"/>
    <w:rsid w:val="00381833"/>
    <w:rsid w:val="003D0A2E"/>
    <w:rsid w:val="004C1D84"/>
    <w:rsid w:val="005105E5"/>
    <w:rsid w:val="00521DB0"/>
    <w:rsid w:val="00542335"/>
    <w:rsid w:val="00546AA6"/>
    <w:rsid w:val="00550970"/>
    <w:rsid w:val="00611DB3"/>
    <w:rsid w:val="0067521B"/>
    <w:rsid w:val="00705770"/>
    <w:rsid w:val="007303A1"/>
    <w:rsid w:val="007B34EE"/>
    <w:rsid w:val="00871CA4"/>
    <w:rsid w:val="008913A1"/>
    <w:rsid w:val="008D05AF"/>
    <w:rsid w:val="008E350B"/>
    <w:rsid w:val="00906AB6"/>
    <w:rsid w:val="0094295A"/>
    <w:rsid w:val="00976DF0"/>
    <w:rsid w:val="009E2028"/>
    <w:rsid w:val="00A1344C"/>
    <w:rsid w:val="00A15E62"/>
    <w:rsid w:val="00A23644"/>
    <w:rsid w:val="00AA167C"/>
    <w:rsid w:val="00AA6EA1"/>
    <w:rsid w:val="00B65DDE"/>
    <w:rsid w:val="00C335D9"/>
    <w:rsid w:val="00C4761B"/>
    <w:rsid w:val="00C86B77"/>
    <w:rsid w:val="00C92414"/>
    <w:rsid w:val="00CB54DB"/>
    <w:rsid w:val="00D074B7"/>
    <w:rsid w:val="00D12A96"/>
    <w:rsid w:val="00DB6107"/>
    <w:rsid w:val="00E26FE9"/>
    <w:rsid w:val="00E70515"/>
    <w:rsid w:val="00E73439"/>
    <w:rsid w:val="00F070A5"/>
    <w:rsid w:val="00FC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6AA6"/>
    <w:pPr>
      <w:keepNext/>
      <w:keepLines/>
      <w:bidi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4BF5"/>
    <w:pPr>
      <w:keepNext/>
      <w:keepLines/>
      <w:spacing w:before="200"/>
      <w:outlineLvl w:val="1"/>
    </w:pPr>
    <w:rPr>
      <w:rFonts w:ascii="Calibri" w:hAnsi="Calibr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4BF5"/>
    <w:pPr>
      <w:keepNext/>
      <w:keepLines/>
      <w:pBdr>
        <w:bottom w:val="single" w:sz="12" w:space="1" w:color="auto"/>
      </w:pBdr>
      <w:spacing w:before="200" w:after="120"/>
      <w:outlineLvl w:val="2"/>
    </w:pPr>
    <w:rPr>
      <w:rFonts w:ascii="Calibri" w:hAnsi="Calibri"/>
      <w:b/>
      <w:bCs/>
      <w:i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05E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05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E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134BF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34BF5"/>
    <w:rPr>
      <w:rFonts w:ascii="Calibri" w:eastAsia="Times New Roman" w:hAnsi="Calibri" w:cs="Times New Roman"/>
      <w:b/>
      <w:bCs/>
      <w:i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546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71C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edu.jo/fac/dept/Faculty_lis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ighered.mcgraw-hill.com/sites/0073365947/student_view0/chapter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32</cp:revision>
  <dcterms:created xsi:type="dcterms:W3CDTF">2012-07-23T07:51:00Z</dcterms:created>
  <dcterms:modified xsi:type="dcterms:W3CDTF">2012-09-22T00:22:00Z</dcterms:modified>
</cp:coreProperties>
</file>