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8B" w:rsidRPr="0065225F" w:rsidRDefault="0003508B" w:rsidP="0065225F">
      <w:pPr>
        <w:bidi w:val="0"/>
        <w:spacing w:after="0" w:line="240" w:lineRule="auto"/>
        <w:jc w:val="center"/>
        <w:rPr>
          <w:rFonts w:asciiTheme="majorBidi" w:hAnsiTheme="majorBidi" w:cstheme="majorBidi"/>
          <w:b/>
          <w:bCs/>
          <w:sz w:val="24"/>
          <w:szCs w:val="24"/>
          <w:lang w:bidi="ar-JO"/>
        </w:rPr>
      </w:pPr>
      <w:r w:rsidRPr="0065225F">
        <w:rPr>
          <w:rFonts w:asciiTheme="majorBidi" w:hAnsiTheme="majorBidi" w:cstheme="majorBidi"/>
          <w:b/>
          <w:bCs/>
          <w:sz w:val="24"/>
          <w:szCs w:val="24"/>
          <w:lang w:bidi="ar-JO"/>
        </w:rPr>
        <w:t>Hashemite University</w:t>
      </w:r>
    </w:p>
    <w:p w:rsidR="0003508B" w:rsidRPr="0065225F" w:rsidRDefault="0003508B" w:rsidP="0065225F">
      <w:pPr>
        <w:bidi w:val="0"/>
        <w:spacing w:after="0" w:line="240" w:lineRule="auto"/>
        <w:jc w:val="center"/>
        <w:rPr>
          <w:rFonts w:asciiTheme="majorBidi" w:hAnsiTheme="majorBidi" w:cstheme="majorBidi"/>
          <w:b/>
          <w:bCs/>
          <w:sz w:val="24"/>
          <w:szCs w:val="24"/>
          <w:lang w:bidi="ar-JO"/>
        </w:rPr>
      </w:pPr>
      <w:r w:rsidRPr="0065225F">
        <w:rPr>
          <w:rFonts w:asciiTheme="majorBidi" w:hAnsiTheme="majorBidi" w:cstheme="majorBidi"/>
          <w:b/>
          <w:bCs/>
          <w:sz w:val="24"/>
          <w:szCs w:val="24"/>
          <w:lang w:bidi="ar-JO"/>
        </w:rPr>
        <w:t>Queen Rania Institute of Tourism &amp; Heritage/ Department of CRM</w:t>
      </w:r>
    </w:p>
    <w:p w:rsidR="0003508B" w:rsidRPr="0065225F" w:rsidRDefault="0003508B" w:rsidP="0065225F">
      <w:pPr>
        <w:bidi w:val="0"/>
        <w:spacing w:after="0" w:line="240" w:lineRule="auto"/>
        <w:jc w:val="center"/>
        <w:rPr>
          <w:rFonts w:asciiTheme="majorBidi" w:hAnsiTheme="majorBidi" w:cstheme="majorBidi"/>
          <w:b/>
          <w:bCs/>
          <w:sz w:val="24"/>
          <w:szCs w:val="24"/>
          <w:lang w:bidi="ar-JO"/>
        </w:rPr>
      </w:pPr>
      <w:proofErr w:type="gramStart"/>
      <w:r w:rsidRPr="0065225F">
        <w:rPr>
          <w:rFonts w:asciiTheme="majorBidi" w:hAnsiTheme="majorBidi" w:cstheme="majorBidi"/>
          <w:b/>
          <w:bCs/>
          <w:sz w:val="24"/>
          <w:szCs w:val="24"/>
          <w:lang w:bidi="ar-JO"/>
        </w:rPr>
        <w:t>Spring  2012</w:t>
      </w:r>
      <w:proofErr w:type="gramEnd"/>
      <w:r w:rsidRPr="0065225F">
        <w:rPr>
          <w:rFonts w:asciiTheme="majorBidi" w:hAnsiTheme="majorBidi" w:cstheme="majorBidi"/>
          <w:b/>
          <w:bCs/>
          <w:sz w:val="24"/>
          <w:szCs w:val="24"/>
          <w:lang w:bidi="ar-JO"/>
        </w:rPr>
        <w:t>- Heritage and Development Course/Exam 2</w:t>
      </w:r>
      <w:r w:rsidRPr="0065225F">
        <w:rPr>
          <w:rFonts w:asciiTheme="majorBidi" w:hAnsiTheme="majorBidi" w:cstheme="majorBidi"/>
          <w:b/>
          <w:bCs/>
          <w:sz w:val="24"/>
          <w:szCs w:val="24"/>
          <w:lang w:bidi="ar-JO"/>
        </w:rPr>
        <w:t>b</w:t>
      </w:r>
    </w:p>
    <w:p w:rsidR="0003508B" w:rsidRPr="0065225F" w:rsidRDefault="0003508B" w:rsidP="0065225F">
      <w:pPr>
        <w:bidi w:val="0"/>
        <w:spacing w:after="0" w:line="240" w:lineRule="auto"/>
        <w:jc w:val="center"/>
        <w:rPr>
          <w:rFonts w:asciiTheme="majorBidi" w:hAnsiTheme="majorBidi" w:cstheme="majorBidi"/>
          <w:b/>
          <w:bCs/>
          <w:sz w:val="24"/>
          <w:szCs w:val="24"/>
          <w:lang w:bidi="ar-JO"/>
        </w:rPr>
      </w:pPr>
      <w:r w:rsidRPr="0065225F">
        <w:rPr>
          <w:rFonts w:asciiTheme="majorBidi" w:hAnsiTheme="majorBidi" w:cstheme="majorBidi"/>
          <w:b/>
          <w:bCs/>
          <w:sz w:val="24"/>
          <w:szCs w:val="24"/>
          <w:lang w:bidi="ar-JO"/>
        </w:rPr>
        <w:t>Name &amp; ID</w:t>
      </w:r>
      <w:proofErr w:type="gramStart"/>
      <w:r w:rsidR="0065225F">
        <w:rPr>
          <w:rFonts w:asciiTheme="majorBidi" w:hAnsiTheme="majorBidi" w:cstheme="majorBidi"/>
          <w:b/>
          <w:bCs/>
          <w:sz w:val="24"/>
          <w:szCs w:val="24"/>
          <w:lang w:bidi="ar-JO"/>
        </w:rPr>
        <w:t>:---------------------------------------------------</w:t>
      </w:r>
      <w:proofErr w:type="gramEnd"/>
    </w:p>
    <w:p w:rsidR="0065225F" w:rsidRPr="0065225F" w:rsidRDefault="0065225F" w:rsidP="0065225F">
      <w:pPr>
        <w:bidi w:val="0"/>
        <w:spacing w:after="0" w:line="240" w:lineRule="auto"/>
        <w:jc w:val="both"/>
        <w:rPr>
          <w:rFonts w:asciiTheme="majorBidi" w:hAnsiTheme="majorBidi" w:cstheme="majorBidi"/>
          <w:sz w:val="24"/>
          <w:szCs w:val="24"/>
          <w:lang w:bidi="ar-JO"/>
        </w:rPr>
      </w:pPr>
    </w:p>
    <w:p w:rsidR="0003508B" w:rsidRPr="0065225F" w:rsidRDefault="0003508B" w:rsidP="0065225F">
      <w:pPr>
        <w:bidi w:val="0"/>
        <w:spacing w:after="0" w:line="240" w:lineRule="auto"/>
        <w:jc w:val="both"/>
        <w:rPr>
          <w:rFonts w:asciiTheme="majorBidi" w:hAnsiTheme="majorBidi" w:cstheme="majorBidi"/>
          <w:sz w:val="24"/>
          <w:szCs w:val="24"/>
          <w:lang w:bidi="ar-JO"/>
        </w:rPr>
      </w:pPr>
      <w:r w:rsidRPr="0065225F">
        <w:rPr>
          <w:rFonts w:asciiTheme="majorBidi" w:hAnsiTheme="majorBidi" w:cstheme="majorBidi"/>
          <w:sz w:val="24"/>
          <w:szCs w:val="24"/>
          <w:lang w:bidi="ar-JO"/>
        </w:rPr>
        <w:t>Question 1: Please choose the right answer in the following multiple choice statements</w:t>
      </w:r>
      <w:r w:rsidR="0065225F">
        <w:rPr>
          <w:rFonts w:asciiTheme="majorBidi" w:hAnsiTheme="majorBidi" w:cstheme="majorBidi"/>
          <w:sz w:val="24"/>
          <w:szCs w:val="24"/>
          <w:lang w:bidi="ar-JO"/>
        </w:rPr>
        <w:t>, and put your answers in the table below</w:t>
      </w:r>
      <w:r w:rsidRPr="0065225F">
        <w:rPr>
          <w:rFonts w:asciiTheme="majorBidi" w:hAnsiTheme="majorBidi" w:cstheme="majorBidi"/>
          <w:sz w:val="24"/>
          <w:szCs w:val="24"/>
          <w:lang w:bidi="ar-JO"/>
        </w:rPr>
        <w:t>:</w:t>
      </w:r>
    </w:p>
    <w:p w:rsidR="0003508B" w:rsidRPr="0065225F" w:rsidRDefault="0003508B" w:rsidP="0003508B">
      <w:pPr>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sidRPr="0065225F">
        <w:rPr>
          <w:rFonts w:asciiTheme="majorBidi" w:hAnsiTheme="majorBidi" w:cstheme="majorBidi"/>
          <w:sz w:val="24"/>
          <w:szCs w:val="24"/>
        </w:rPr>
        <w:t>A primary objective</w:t>
      </w:r>
      <w:r w:rsidRPr="0065225F">
        <w:rPr>
          <w:rFonts w:asciiTheme="majorBidi" w:hAnsiTheme="majorBidi" w:cstheme="majorBidi"/>
          <w:sz w:val="24"/>
          <w:szCs w:val="24"/>
        </w:rPr>
        <w:t xml:space="preserve"> of this technique</w:t>
      </w:r>
      <w:r w:rsidRPr="0065225F">
        <w:rPr>
          <w:rFonts w:asciiTheme="majorBidi" w:hAnsiTheme="majorBidi" w:cstheme="majorBidi"/>
          <w:sz w:val="24"/>
          <w:szCs w:val="24"/>
        </w:rPr>
        <w:t xml:space="preserve"> is to identify possible impacts at an early stage so that they can be mitigated or avoided. Though the name implies a focus on the natural environment, in some cases the environment is interpreted broadly to include economic, social, and cultural impacts as well as impacts on the natural environment.</w:t>
      </w:r>
    </w:p>
    <w:p w:rsidR="0003508B" w:rsidRPr="0065225F" w:rsidRDefault="0003508B" w:rsidP="0003508B">
      <w:pPr>
        <w:pStyle w:val="ListParagraph"/>
        <w:numPr>
          <w:ilvl w:val="0"/>
          <w:numId w:val="3"/>
        </w:numPr>
        <w:autoSpaceDE w:val="0"/>
        <w:autoSpaceDN w:val="0"/>
        <w:bidi w:val="0"/>
        <w:adjustRightInd w:val="0"/>
        <w:spacing w:after="0" w:line="240" w:lineRule="auto"/>
        <w:jc w:val="lowKashida"/>
        <w:rPr>
          <w:rFonts w:asciiTheme="majorBidi" w:hAnsiTheme="majorBidi" w:cstheme="majorBidi"/>
          <w:sz w:val="24"/>
          <w:szCs w:val="24"/>
        </w:rPr>
      </w:pPr>
      <w:r w:rsidRPr="0065225F">
        <w:rPr>
          <w:rFonts w:asciiTheme="majorBidi" w:hAnsiTheme="majorBidi" w:cstheme="majorBidi"/>
          <w:sz w:val="24"/>
          <w:szCs w:val="24"/>
        </w:rPr>
        <w:t xml:space="preserve">Environmental Impact Assessment </w:t>
      </w:r>
    </w:p>
    <w:p w:rsidR="0003508B" w:rsidRPr="0065225F" w:rsidRDefault="0003508B" w:rsidP="0003508B">
      <w:pPr>
        <w:pStyle w:val="ListParagraph"/>
        <w:numPr>
          <w:ilvl w:val="0"/>
          <w:numId w:val="3"/>
        </w:numPr>
        <w:autoSpaceDE w:val="0"/>
        <w:autoSpaceDN w:val="0"/>
        <w:bidi w:val="0"/>
        <w:adjustRightInd w:val="0"/>
        <w:spacing w:after="0" w:line="240" w:lineRule="auto"/>
        <w:jc w:val="lowKashida"/>
        <w:rPr>
          <w:rFonts w:asciiTheme="majorBidi" w:hAnsiTheme="majorBidi" w:cstheme="majorBidi"/>
          <w:sz w:val="24"/>
          <w:szCs w:val="24"/>
        </w:rPr>
      </w:pPr>
      <w:r w:rsidRPr="0065225F">
        <w:rPr>
          <w:rFonts w:asciiTheme="majorBidi" w:hAnsiTheme="majorBidi" w:cstheme="majorBidi"/>
          <w:sz w:val="24"/>
          <w:szCs w:val="24"/>
        </w:rPr>
        <w:t xml:space="preserve">Carrying Capacity </w:t>
      </w:r>
    </w:p>
    <w:p w:rsidR="0003508B" w:rsidRPr="0065225F" w:rsidRDefault="0003508B" w:rsidP="0003508B">
      <w:pPr>
        <w:pStyle w:val="ListParagraph"/>
        <w:numPr>
          <w:ilvl w:val="0"/>
          <w:numId w:val="3"/>
        </w:numPr>
        <w:autoSpaceDE w:val="0"/>
        <w:autoSpaceDN w:val="0"/>
        <w:bidi w:val="0"/>
        <w:adjustRightInd w:val="0"/>
        <w:spacing w:after="0" w:line="240" w:lineRule="auto"/>
        <w:jc w:val="lowKashida"/>
        <w:rPr>
          <w:rFonts w:asciiTheme="majorBidi" w:hAnsiTheme="majorBidi" w:cstheme="majorBidi"/>
          <w:sz w:val="24"/>
          <w:szCs w:val="24"/>
        </w:rPr>
      </w:pPr>
      <w:r w:rsidRPr="0065225F">
        <w:rPr>
          <w:rFonts w:asciiTheme="majorBidi" w:hAnsiTheme="majorBidi" w:cstheme="majorBidi"/>
          <w:sz w:val="24"/>
          <w:szCs w:val="24"/>
        </w:rPr>
        <w:t xml:space="preserve">Limits of Acceptable Change </w:t>
      </w:r>
    </w:p>
    <w:p w:rsidR="0003508B" w:rsidRPr="0065225F" w:rsidRDefault="0003508B" w:rsidP="0003508B">
      <w:pPr>
        <w:pStyle w:val="ListParagraph"/>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sidRPr="0065225F">
        <w:rPr>
          <w:rFonts w:asciiTheme="majorBidi" w:hAnsiTheme="majorBidi" w:cstheme="majorBidi"/>
          <w:sz w:val="24"/>
          <w:szCs w:val="24"/>
        </w:rPr>
        <w:t>Public sector</w:t>
      </w:r>
      <w:r w:rsidRPr="0065225F">
        <w:rPr>
          <w:rFonts w:asciiTheme="majorBidi" w:hAnsiTheme="majorBidi" w:cstheme="majorBidi"/>
          <w:sz w:val="24"/>
          <w:szCs w:val="24"/>
        </w:rPr>
        <w:t xml:space="preserve"> is the mainspring of tourism, but the sustainable development of this sector requires </w:t>
      </w:r>
      <w:r w:rsidRPr="0065225F">
        <w:rPr>
          <w:rFonts w:asciiTheme="majorBidi" w:hAnsiTheme="majorBidi" w:cstheme="majorBidi"/>
          <w:sz w:val="24"/>
          <w:szCs w:val="24"/>
        </w:rPr>
        <w:t>private</w:t>
      </w:r>
      <w:r w:rsidRPr="0065225F">
        <w:rPr>
          <w:rFonts w:asciiTheme="majorBidi" w:hAnsiTheme="majorBidi" w:cstheme="majorBidi"/>
          <w:sz w:val="24"/>
          <w:szCs w:val="24"/>
        </w:rPr>
        <w:t xml:space="preserve"> sector involvement in establishing the necessary legislative framework and regional planning, in coordinating the various administrative levels of competence, and ensuring coordinated action amongst the various stakeholders.</w:t>
      </w:r>
      <w:r w:rsidRPr="0065225F">
        <w:rPr>
          <w:rFonts w:asciiTheme="majorBidi" w:hAnsiTheme="majorBidi" w:cstheme="majorBidi"/>
          <w:sz w:val="24"/>
          <w:szCs w:val="24"/>
        </w:rPr>
        <w:t xml:space="preserve"> This statement is:    a. True      b. False </w:t>
      </w:r>
    </w:p>
    <w:p w:rsidR="0003508B" w:rsidRPr="0065225F" w:rsidRDefault="0003508B" w:rsidP="0003508B">
      <w:pPr>
        <w:pStyle w:val="ListParagraph"/>
        <w:numPr>
          <w:ilvl w:val="0"/>
          <w:numId w:val="1"/>
        </w:numPr>
        <w:autoSpaceDE w:val="0"/>
        <w:autoSpaceDN w:val="0"/>
        <w:bidi w:val="0"/>
        <w:adjustRightInd w:val="0"/>
        <w:jc w:val="lowKashida"/>
        <w:rPr>
          <w:rFonts w:asciiTheme="majorBidi" w:hAnsiTheme="majorBidi" w:cstheme="majorBidi"/>
          <w:sz w:val="24"/>
          <w:szCs w:val="24"/>
        </w:rPr>
      </w:pPr>
      <w:r w:rsidRPr="0065225F">
        <w:rPr>
          <w:rFonts w:asciiTheme="majorBidi" w:hAnsiTheme="majorBidi" w:cstheme="majorBidi"/>
          <w:sz w:val="24"/>
          <w:szCs w:val="24"/>
        </w:rPr>
        <w:t>The following are selected policy areas relevant to CHT except:</w:t>
      </w:r>
    </w:p>
    <w:p w:rsidR="0003508B" w:rsidRPr="0065225F" w:rsidRDefault="0003508B" w:rsidP="0003508B">
      <w:pPr>
        <w:pStyle w:val="ListParagraph"/>
        <w:numPr>
          <w:ilvl w:val="0"/>
          <w:numId w:val="5"/>
        </w:numPr>
        <w:autoSpaceDE w:val="0"/>
        <w:autoSpaceDN w:val="0"/>
        <w:bidi w:val="0"/>
        <w:adjustRightInd w:val="0"/>
        <w:jc w:val="lowKashida"/>
        <w:rPr>
          <w:rFonts w:asciiTheme="majorBidi" w:hAnsiTheme="majorBidi" w:cstheme="majorBidi"/>
          <w:sz w:val="24"/>
          <w:szCs w:val="24"/>
        </w:rPr>
      </w:pPr>
      <w:r w:rsidRPr="0065225F">
        <w:rPr>
          <w:rFonts w:asciiTheme="majorBidi" w:hAnsiTheme="majorBidi" w:cstheme="majorBidi"/>
          <w:sz w:val="24"/>
          <w:szCs w:val="24"/>
        </w:rPr>
        <w:t>environmental and cultural standards;</w:t>
      </w:r>
    </w:p>
    <w:p w:rsidR="0003508B" w:rsidRPr="0065225F" w:rsidRDefault="0003508B" w:rsidP="0003508B">
      <w:pPr>
        <w:pStyle w:val="ListParagraph"/>
        <w:numPr>
          <w:ilvl w:val="0"/>
          <w:numId w:val="5"/>
        </w:numPr>
        <w:autoSpaceDE w:val="0"/>
        <w:autoSpaceDN w:val="0"/>
        <w:bidi w:val="0"/>
        <w:adjustRightInd w:val="0"/>
        <w:jc w:val="lowKashida"/>
        <w:rPr>
          <w:rFonts w:asciiTheme="majorBidi" w:hAnsiTheme="majorBidi" w:cstheme="majorBidi"/>
          <w:sz w:val="24"/>
          <w:szCs w:val="24"/>
        </w:rPr>
      </w:pPr>
      <w:r w:rsidRPr="0065225F">
        <w:rPr>
          <w:rFonts w:asciiTheme="majorBidi" w:hAnsiTheme="majorBidi" w:cstheme="majorBidi"/>
          <w:sz w:val="24"/>
          <w:szCs w:val="24"/>
        </w:rPr>
        <w:t>high</w:t>
      </w:r>
      <w:r w:rsidRPr="0065225F">
        <w:rPr>
          <w:rFonts w:asciiTheme="majorBidi" w:hAnsiTheme="majorBidi" w:cstheme="majorBidi"/>
          <w:sz w:val="24"/>
          <w:szCs w:val="24"/>
        </w:rPr>
        <w:t xml:space="preserve"> quality registration/documentation;</w:t>
      </w:r>
    </w:p>
    <w:p w:rsidR="0003508B" w:rsidRPr="0065225F" w:rsidRDefault="0003508B" w:rsidP="0003508B">
      <w:pPr>
        <w:pStyle w:val="ListParagraph"/>
        <w:numPr>
          <w:ilvl w:val="0"/>
          <w:numId w:val="5"/>
        </w:numPr>
        <w:autoSpaceDE w:val="0"/>
        <w:autoSpaceDN w:val="0"/>
        <w:bidi w:val="0"/>
        <w:adjustRightInd w:val="0"/>
        <w:jc w:val="lowKashida"/>
        <w:rPr>
          <w:rFonts w:asciiTheme="majorBidi" w:hAnsiTheme="majorBidi" w:cstheme="majorBidi"/>
          <w:sz w:val="24"/>
          <w:szCs w:val="24"/>
        </w:rPr>
      </w:pPr>
      <w:r w:rsidRPr="0065225F">
        <w:rPr>
          <w:rFonts w:asciiTheme="majorBidi" w:hAnsiTheme="majorBidi" w:cstheme="majorBidi"/>
          <w:sz w:val="24"/>
          <w:szCs w:val="24"/>
        </w:rPr>
        <w:t>human resource development;</w:t>
      </w:r>
    </w:p>
    <w:p w:rsidR="0003508B" w:rsidRPr="0065225F" w:rsidRDefault="0003508B" w:rsidP="0003508B">
      <w:pPr>
        <w:pStyle w:val="ListParagraph"/>
        <w:numPr>
          <w:ilvl w:val="0"/>
          <w:numId w:val="5"/>
        </w:numPr>
        <w:autoSpaceDE w:val="0"/>
        <w:autoSpaceDN w:val="0"/>
        <w:bidi w:val="0"/>
        <w:adjustRightInd w:val="0"/>
        <w:jc w:val="lowKashida"/>
        <w:rPr>
          <w:rFonts w:asciiTheme="majorBidi" w:hAnsiTheme="majorBidi" w:cstheme="majorBidi"/>
          <w:sz w:val="24"/>
          <w:szCs w:val="24"/>
        </w:rPr>
      </w:pPr>
      <w:r w:rsidRPr="0065225F">
        <w:rPr>
          <w:rFonts w:asciiTheme="majorBidi" w:hAnsiTheme="majorBidi" w:cstheme="majorBidi"/>
          <w:sz w:val="24"/>
          <w:szCs w:val="24"/>
        </w:rPr>
        <w:t xml:space="preserve">Mainly business benefits determine types of regulations to be used </w:t>
      </w:r>
    </w:p>
    <w:p w:rsidR="0003508B" w:rsidRPr="0065225F" w:rsidRDefault="0003508B" w:rsidP="0003508B">
      <w:pPr>
        <w:pStyle w:val="ListParagraph"/>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sidRPr="0065225F">
        <w:rPr>
          <w:rFonts w:asciiTheme="majorBidi" w:hAnsiTheme="majorBidi" w:cstheme="majorBidi"/>
          <w:sz w:val="24"/>
          <w:szCs w:val="24"/>
        </w:rPr>
        <w:t xml:space="preserve">Communities have become increasingly involved in tourism, and this involvement takes many different forms. These forms </w:t>
      </w:r>
      <w:r w:rsidRPr="0065225F">
        <w:rPr>
          <w:rFonts w:asciiTheme="majorBidi" w:hAnsiTheme="majorBidi" w:cstheme="majorBidi"/>
          <w:sz w:val="24"/>
          <w:szCs w:val="24"/>
        </w:rPr>
        <w:t>are all of the followings except</w:t>
      </w:r>
      <w:r w:rsidRPr="0065225F">
        <w:rPr>
          <w:rFonts w:asciiTheme="majorBidi" w:hAnsiTheme="majorBidi" w:cstheme="majorBidi"/>
          <w:sz w:val="24"/>
          <w:szCs w:val="24"/>
        </w:rPr>
        <w:t>:</w:t>
      </w:r>
    </w:p>
    <w:p w:rsidR="0003508B" w:rsidRPr="0065225F" w:rsidRDefault="0003508B" w:rsidP="0003508B">
      <w:pPr>
        <w:pStyle w:val="ListParagraph"/>
        <w:numPr>
          <w:ilvl w:val="0"/>
          <w:numId w:val="7"/>
        </w:numPr>
        <w:autoSpaceDE w:val="0"/>
        <w:autoSpaceDN w:val="0"/>
        <w:bidi w:val="0"/>
        <w:adjustRightInd w:val="0"/>
        <w:jc w:val="lowKashida"/>
        <w:rPr>
          <w:rFonts w:asciiTheme="majorBidi" w:hAnsiTheme="majorBidi" w:cstheme="majorBidi"/>
          <w:sz w:val="24"/>
          <w:szCs w:val="24"/>
        </w:rPr>
      </w:pPr>
      <w:proofErr w:type="gramStart"/>
      <w:r w:rsidRPr="0065225F">
        <w:rPr>
          <w:rFonts w:asciiTheme="majorBidi" w:hAnsiTheme="majorBidi" w:cstheme="majorBidi"/>
          <w:sz w:val="24"/>
          <w:szCs w:val="24"/>
        </w:rPr>
        <w:t>Employment by residents in tourism businesses run</w:t>
      </w:r>
      <w:proofErr w:type="gramEnd"/>
      <w:r w:rsidRPr="0065225F">
        <w:rPr>
          <w:rFonts w:asciiTheme="majorBidi" w:hAnsiTheme="majorBidi" w:cstheme="majorBidi"/>
          <w:sz w:val="24"/>
          <w:szCs w:val="24"/>
        </w:rPr>
        <w:t xml:space="preserve"> by </w:t>
      </w:r>
      <w:r w:rsidRPr="0065225F">
        <w:rPr>
          <w:rFonts w:asciiTheme="majorBidi" w:hAnsiTheme="majorBidi" w:cstheme="majorBidi"/>
          <w:sz w:val="24"/>
          <w:szCs w:val="24"/>
        </w:rPr>
        <w:t>only by locals</w:t>
      </w:r>
      <w:r w:rsidRPr="0065225F">
        <w:rPr>
          <w:rFonts w:asciiTheme="majorBidi" w:hAnsiTheme="majorBidi" w:cstheme="majorBidi"/>
          <w:sz w:val="24"/>
          <w:szCs w:val="24"/>
        </w:rPr>
        <w:t>, or sale of local products</w:t>
      </w:r>
      <w:r w:rsidRPr="0065225F">
        <w:rPr>
          <w:rFonts w:asciiTheme="majorBidi" w:hAnsiTheme="majorBidi" w:cstheme="majorBidi"/>
          <w:sz w:val="24"/>
          <w:szCs w:val="24"/>
        </w:rPr>
        <w:t xml:space="preserve"> </w:t>
      </w:r>
      <w:r w:rsidRPr="0065225F">
        <w:rPr>
          <w:rFonts w:asciiTheme="majorBidi" w:hAnsiTheme="majorBidi" w:cstheme="majorBidi"/>
          <w:sz w:val="24"/>
          <w:szCs w:val="24"/>
        </w:rPr>
        <w:t>to such businesses.</w:t>
      </w:r>
    </w:p>
    <w:p w:rsidR="0003508B" w:rsidRPr="0065225F" w:rsidRDefault="0003508B" w:rsidP="0003508B">
      <w:pPr>
        <w:pStyle w:val="ListParagraph"/>
        <w:numPr>
          <w:ilvl w:val="0"/>
          <w:numId w:val="7"/>
        </w:numPr>
        <w:autoSpaceDE w:val="0"/>
        <w:autoSpaceDN w:val="0"/>
        <w:bidi w:val="0"/>
        <w:adjustRightInd w:val="0"/>
        <w:jc w:val="lowKashida"/>
        <w:rPr>
          <w:rFonts w:asciiTheme="majorBidi" w:hAnsiTheme="majorBidi" w:cstheme="majorBidi"/>
          <w:sz w:val="24"/>
          <w:szCs w:val="24"/>
        </w:rPr>
      </w:pPr>
      <w:r w:rsidRPr="0065225F">
        <w:rPr>
          <w:rFonts w:asciiTheme="majorBidi" w:hAnsiTheme="majorBidi" w:cstheme="majorBidi"/>
          <w:sz w:val="24"/>
          <w:szCs w:val="24"/>
        </w:rPr>
        <w:t>Ownership of tourism businesses by residents.</w:t>
      </w:r>
    </w:p>
    <w:p w:rsidR="0003508B" w:rsidRPr="0065225F" w:rsidRDefault="0003508B" w:rsidP="0003508B">
      <w:pPr>
        <w:pStyle w:val="ListParagraph"/>
        <w:numPr>
          <w:ilvl w:val="0"/>
          <w:numId w:val="7"/>
        </w:numPr>
        <w:autoSpaceDE w:val="0"/>
        <w:autoSpaceDN w:val="0"/>
        <w:bidi w:val="0"/>
        <w:adjustRightInd w:val="0"/>
        <w:jc w:val="lowKashida"/>
        <w:rPr>
          <w:rFonts w:asciiTheme="majorBidi" w:hAnsiTheme="majorBidi" w:cstheme="majorBidi"/>
          <w:sz w:val="24"/>
          <w:szCs w:val="24"/>
        </w:rPr>
      </w:pPr>
      <w:r w:rsidRPr="0065225F">
        <w:rPr>
          <w:rFonts w:asciiTheme="majorBidi" w:hAnsiTheme="majorBidi" w:cstheme="majorBidi"/>
          <w:sz w:val="24"/>
          <w:szCs w:val="24"/>
        </w:rPr>
        <w:t>Collective ownership and/or management of a tourism business.</w:t>
      </w:r>
    </w:p>
    <w:p w:rsidR="0003508B" w:rsidRPr="0065225F" w:rsidRDefault="0003508B" w:rsidP="0003508B">
      <w:pPr>
        <w:pStyle w:val="ListParagraph"/>
        <w:numPr>
          <w:ilvl w:val="0"/>
          <w:numId w:val="7"/>
        </w:numPr>
        <w:autoSpaceDE w:val="0"/>
        <w:autoSpaceDN w:val="0"/>
        <w:bidi w:val="0"/>
        <w:adjustRightInd w:val="0"/>
        <w:jc w:val="lowKashida"/>
        <w:rPr>
          <w:rFonts w:asciiTheme="majorBidi" w:hAnsiTheme="majorBidi" w:cstheme="majorBidi"/>
          <w:sz w:val="24"/>
          <w:szCs w:val="24"/>
        </w:rPr>
      </w:pPr>
      <w:r w:rsidRPr="0065225F">
        <w:rPr>
          <w:rFonts w:asciiTheme="majorBidi" w:hAnsiTheme="majorBidi" w:cstheme="majorBidi"/>
          <w:sz w:val="24"/>
          <w:szCs w:val="24"/>
        </w:rPr>
        <w:t>Joint venture between communities and outside operators.</w:t>
      </w:r>
    </w:p>
    <w:p w:rsidR="0003508B" w:rsidRPr="0065225F" w:rsidRDefault="0003508B" w:rsidP="0003508B">
      <w:pPr>
        <w:pStyle w:val="ListParagraph"/>
        <w:numPr>
          <w:ilvl w:val="0"/>
          <w:numId w:val="7"/>
        </w:numPr>
        <w:autoSpaceDE w:val="0"/>
        <w:autoSpaceDN w:val="0"/>
        <w:bidi w:val="0"/>
        <w:adjustRightInd w:val="0"/>
        <w:jc w:val="lowKashida"/>
        <w:rPr>
          <w:rFonts w:asciiTheme="majorBidi" w:hAnsiTheme="majorBidi" w:cstheme="majorBidi"/>
          <w:sz w:val="24"/>
          <w:szCs w:val="24"/>
        </w:rPr>
      </w:pPr>
      <w:r w:rsidRPr="0065225F">
        <w:rPr>
          <w:rFonts w:asciiTheme="majorBidi" w:hAnsiTheme="majorBidi" w:cstheme="majorBidi"/>
          <w:sz w:val="24"/>
          <w:szCs w:val="24"/>
        </w:rPr>
        <w:t>Consultation by, or participation in, tourism planning body.</w:t>
      </w:r>
    </w:p>
    <w:p w:rsidR="0003508B" w:rsidRPr="0065225F" w:rsidRDefault="0003508B" w:rsidP="00973C93">
      <w:pPr>
        <w:pStyle w:val="ListParagraph"/>
        <w:numPr>
          <w:ilvl w:val="0"/>
          <w:numId w:val="1"/>
        </w:numPr>
        <w:bidi w:val="0"/>
        <w:rPr>
          <w:rFonts w:asciiTheme="majorBidi" w:hAnsiTheme="majorBidi" w:cstheme="majorBidi"/>
          <w:sz w:val="24"/>
          <w:szCs w:val="24"/>
          <w:lang w:bidi="ar-JO"/>
        </w:rPr>
      </w:pPr>
      <w:r w:rsidRPr="0065225F">
        <w:rPr>
          <w:rFonts w:asciiTheme="majorBidi" w:hAnsiTheme="majorBidi" w:cstheme="majorBidi"/>
          <w:sz w:val="24"/>
          <w:szCs w:val="24"/>
        </w:rPr>
        <w:t xml:space="preserve">The proposal to establish </w:t>
      </w:r>
      <w:r w:rsidR="00973C93" w:rsidRPr="0065225F">
        <w:rPr>
          <w:rFonts w:asciiTheme="majorBidi" w:hAnsiTheme="majorBidi" w:cstheme="majorBidi"/>
          <w:sz w:val="24"/>
          <w:szCs w:val="24"/>
        </w:rPr>
        <w:t>-------------------------</w:t>
      </w:r>
      <w:r w:rsidRPr="0065225F">
        <w:rPr>
          <w:rFonts w:asciiTheme="majorBidi" w:hAnsiTheme="majorBidi" w:cstheme="majorBidi"/>
          <w:sz w:val="24"/>
          <w:szCs w:val="24"/>
        </w:rPr>
        <w:t xml:space="preserve"> at cultural and natural heritage</w:t>
      </w:r>
      <w:r w:rsidRPr="0065225F">
        <w:rPr>
          <w:rFonts w:asciiTheme="majorBidi" w:hAnsiTheme="majorBidi" w:cstheme="majorBidi"/>
          <w:b/>
          <w:bCs/>
          <w:sz w:val="24"/>
          <w:szCs w:val="24"/>
        </w:rPr>
        <w:t xml:space="preserve"> </w:t>
      </w:r>
      <w:r w:rsidRPr="0065225F">
        <w:rPr>
          <w:rFonts w:asciiTheme="majorBidi" w:hAnsiTheme="majorBidi" w:cstheme="majorBidi"/>
          <w:sz w:val="24"/>
          <w:szCs w:val="24"/>
        </w:rPr>
        <w:t>sites stems from the realization that sites can become</w:t>
      </w:r>
      <w:r w:rsidRPr="0065225F">
        <w:rPr>
          <w:rFonts w:asciiTheme="majorBidi" w:hAnsiTheme="majorBidi" w:cstheme="majorBidi"/>
          <w:b/>
          <w:bCs/>
          <w:sz w:val="24"/>
          <w:szCs w:val="24"/>
        </w:rPr>
        <w:t xml:space="preserve"> </w:t>
      </w:r>
      <w:r w:rsidRPr="0065225F">
        <w:rPr>
          <w:rFonts w:asciiTheme="majorBidi" w:hAnsiTheme="majorBidi" w:cstheme="majorBidi"/>
          <w:sz w:val="24"/>
          <w:szCs w:val="24"/>
        </w:rPr>
        <w:t>overused, that at some point negative impacts</w:t>
      </w:r>
      <w:r w:rsidRPr="0065225F">
        <w:rPr>
          <w:rFonts w:asciiTheme="majorBidi" w:hAnsiTheme="majorBidi" w:cstheme="majorBidi"/>
          <w:b/>
          <w:bCs/>
          <w:sz w:val="24"/>
          <w:szCs w:val="24"/>
        </w:rPr>
        <w:t xml:space="preserve"> </w:t>
      </w:r>
      <w:r w:rsidRPr="0065225F">
        <w:rPr>
          <w:rFonts w:asciiTheme="majorBidi" w:hAnsiTheme="majorBidi" w:cstheme="majorBidi"/>
          <w:sz w:val="24"/>
          <w:szCs w:val="24"/>
        </w:rPr>
        <w:t>occur–on the cultural/natural attraction itself,</w:t>
      </w:r>
      <w:r w:rsidRPr="0065225F">
        <w:rPr>
          <w:rFonts w:asciiTheme="majorBidi" w:hAnsiTheme="majorBidi" w:cstheme="majorBidi"/>
          <w:b/>
          <w:bCs/>
          <w:sz w:val="24"/>
          <w:szCs w:val="24"/>
        </w:rPr>
        <w:t xml:space="preserve"> </w:t>
      </w:r>
      <w:r w:rsidRPr="0065225F">
        <w:rPr>
          <w:rFonts w:asciiTheme="majorBidi" w:hAnsiTheme="majorBidi" w:cstheme="majorBidi"/>
          <w:sz w:val="24"/>
          <w:szCs w:val="24"/>
        </w:rPr>
        <w:t>on other visitors (e.g., crowding), on local</w:t>
      </w:r>
      <w:r w:rsidRPr="0065225F">
        <w:rPr>
          <w:rFonts w:asciiTheme="majorBidi" w:hAnsiTheme="majorBidi" w:cstheme="majorBidi"/>
          <w:b/>
          <w:bCs/>
          <w:sz w:val="24"/>
          <w:szCs w:val="24"/>
        </w:rPr>
        <w:t xml:space="preserve"> </w:t>
      </w:r>
      <w:r w:rsidRPr="0065225F">
        <w:rPr>
          <w:rFonts w:asciiTheme="majorBidi" w:hAnsiTheme="majorBidi" w:cstheme="majorBidi"/>
          <w:sz w:val="24"/>
          <w:szCs w:val="24"/>
        </w:rPr>
        <w:t>residents, and so on. Therefore, it is intuitively</w:t>
      </w:r>
      <w:r w:rsidRPr="0065225F">
        <w:rPr>
          <w:rFonts w:asciiTheme="majorBidi" w:hAnsiTheme="majorBidi" w:cstheme="majorBidi"/>
          <w:b/>
          <w:bCs/>
          <w:sz w:val="24"/>
          <w:szCs w:val="24"/>
        </w:rPr>
        <w:t xml:space="preserve"> </w:t>
      </w:r>
      <w:r w:rsidRPr="0065225F">
        <w:rPr>
          <w:rFonts w:asciiTheme="majorBidi" w:hAnsiTheme="majorBidi" w:cstheme="majorBidi"/>
          <w:sz w:val="24"/>
          <w:szCs w:val="24"/>
        </w:rPr>
        <w:t>appealing to speak of, and try to determine, the</w:t>
      </w:r>
      <w:r w:rsidRPr="0065225F">
        <w:rPr>
          <w:rFonts w:asciiTheme="majorBidi" w:hAnsiTheme="majorBidi" w:cstheme="majorBidi"/>
          <w:b/>
          <w:bCs/>
          <w:sz w:val="24"/>
          <w:szCs w:val="24"/>
        </w:rPr>
        <w:t xml:space="preserve"> </w:t>
      </w:r>
      <w:r w:rsidRPr="0065225F">
        <w:rPr>
          <w:rFonts w:asciiTheme="majorBidi" w:hAnsiTheme="majorBidi" w:cstheme="majorBidi"/>
          <w:sz w:val="24"/>
          <w:szCs w:val="24"/>
        </w:rPr>
        <w:t>maximum number of visitors.</w:t>
      </w:r>
      <w:r w:rsidRPr="0065225F">
        <w:rPr>
          <w:rFonts w:asciiTheme="majorBidi" w:hAnsiTheme="majorBidi" w:cstheme="majorBidi"/>
          <w:sz w:val="24"/>
          <w:szCs w:val="24"/>
          <w:lang w:bidi="ar-JO"/>
        </w:rPr>
        <w:t xml:space="preserve"> </w:t>
      </w:r>
    </w:p>
    <w:p w:rsidR="00973C93" w:rsidRPr="0065225F" w:rsidRDefault="00973C93" w:rsidP="00973C93">
      <w:pPr>
        <w:pStyle w:val="ListParagraph"/>
        <w:numPr>
          <w:ilvl w:val="0"/>
          <w:numId w:val="8"/>
        </w:numPr>
        <w:bidi w:val="0"/>
        <w:rPr>
          <w:rFonts w:asciiTheme="majorBidi" w:hAnsiTheme="majorBidi" w:cstheme="majorBidi"/>
          <w:sz w:val="24"/>
          <w:szCs w:val="24"/>
          <w:lang w:bidi="ar-JO"/>
        </w:rPr>
      </w:pPr>
      <w:r w:rsidRPr="0065225F">
        <w:rPr>
          <w:rFonts w:asciiTheme="majorBidi" w:hAnsiTheme="majorBidi" w:cstheme="majorBidi"/>
          <w:sz w:val="24"/>
          <w:szCs w:val="24"/>
          <w:lang w:bidi="ar-JO"/>
        </w:rPr>
        <w:t xml:space="preserve">Carrying Capacities </w:t>
      </w:r>
    </w:p>
    <w:p w:rsidR="00973C93" w:rsidRPr="0065225F" w:rsidRDefault="00973C93" w:rsidP="00973C93">
      <w:pPr>
        <w:pStyle w:val="ListParagraph"/>
        <w:numPr>
          <w:ilvl w:val="0"/>
          <w:numId w:val="8"/>
        </w:numPr>
        <w:bidi w:val="0"/>
        <w:rPr>
          <w:rFonts w:asciiTheme="majorBidi" w:hAnsiTheme="majorBidi" w:cstheme="majorBidi"/>
          <w:sz w:val="24"/>
          <w:szCs w:val="24"/>
          <w:lang w:bidi="ar-JO"/>
        </w:rPr>
      </w:pPr>
      <w:r w:rsidRPr="0065225F">
        <w:rPr>
          <w:rFonts w:asciiTheme="majorBidi" w:hAnsiTheme="majorBidi" w:cstheme="majorBidi"/>
          <w:sz w:val="24"/>
          <w:szCs w:val="24"/>
          <w:lang w:bidi="ar-JO"/>
        </w:rPr>
        <w:t xml:space="preserve">Price Limits </w:t>
      </w:r>
    </w:p>
    <w:p w:rsidR="00973C93" w:rsidRPr="0065225F" w:rsidRDefault="00973C93" w:rsidP="00973C93">
      <w:pPr>
        <w:pStyle w:val="ListParagraph"/>
        <w:numPr>
          <w:ilvl w:val="0"/>
          <w:numId w:val="8"/>
        </w:numPr>
        <w:bidi w:val="0"/>
        <w:rPr>
          <w:rFonts w:asciiTheme="majorBidi" w:hAnsiTheme="majorBidi" w:cstheme="majorBidi"/>
          <w:sz w:val="24"/>
          <w:szCs w:val="24"/>
          <w:lang w:bidi="ar-JO"/>
        </w:rPr>
      </w:pPr>
      <w:r w:rsidRPr="0065225F">
        <w:rPr>
          <w:rFonts w:asciiTheme="majorBidi" w:hAnsiTheme="majorBidi" w:cstheme="majorBidi"/>
          <w:sz w:val="24"/>
          <w:szCs w:val="24"/>
          <w:lang w:bidi="ar-JO"/>
        </w:rPr>
        <w:t xml:space="preserve">Congestion Fines </w:t>
      </w:r>
    </w:p>
    <w:p w:rsidR="00973C93" w:rsidRPr="0065225F" w:rsidRDefault="00973C93" w:rsidP="00973C93">
      <w:pPr>
        <w:pStyle w:val="ListParagraph"/>
        <w:numPr>
          <w:ilvl w:val="0"/>
          <w:numId w:val="8"/>
        </w:numPr>
        <w:bidi w:val="0"/>
        <w:rPr>
          <w:rFonts w:asciiTheme="majorBidi" w:hAnsiTheme="majorBidi" w:cstheme="majorBidi"/>
          <w:sz w:val="24"/>
          <w:szCs w:val="24"/>
          <w:lang w:bidi="ar-JO"/>
        </w:rPr>
      </w:pPr>
      <w:r w:rsidRPr="0065225F">
        <w:rPr>
          <w:rFonts w:asciiTheme="majorBidi" w:hAnsiTheme="majorBidi" w:cstheme="majorBidi"/>
          <w:sz w:val="24"/>
          <w:szCs w:val="24"/>
          <w:lang w:bidi="ar-JO"/>
        </w:rPr>
        <w:t>Additional Taxes on Visitors</w:t>
      </w:r>
    </w:p>
    <w:p w:rsidR="00973C93" w:rsidRPr="0065225F" w:rsidRDefault="00973C93" w:rsidP="00973C93">
      <w:pPr>
        <w:pStyle w:val="ListParagraph"/>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sidRPr="0065225F">
        <w:rPr>
          <w:rFonts w:asciiTheme="majorBidi" w:hAnsiTheme="majorBidi" w:cstheme="majorBidi"/>
          <w:sz w:val="24"/>
          <w:szCs w:val="24"/>
        </w:rPr>
        <w:t xml:space="preserve">A key principle of sustainable tourism is the provision of benefits, especially economic opportunities, to local residents. These benefits can be achieved through resident participation in tourism or ancillary industries (e.g., farmers </w:t>
      </w:r>
      <w:r w:rsidRPr="0065225F">
        <w:rPr>
          <w:rFonts w:asciiTheme="majorBidi" w:hAnsiTheme="majorBidi" w:cstheme="majorBidi"/>
          <w:sz w:val="24"/>
          <w:szCs w:val="24"/>
        </w:rPr>
        <w:lastRenderedPageBreak/>
        <w:t>selling food to restaurants). The challenge, then, is to facilitate the integration of residents and local firms into the tourism economy, to increase the local economic linkages within tourism, which conversely reduces the leakages.</w:t>
      </w:r>
      <w:r w:rsidRPr="0065225F">
        <w:rPr>
          <w:rFonts w:asciiTheme="majorBidi" w:hAnsiTheme="majorBidi" w:cstheme="majorBidi"/>
          <w:sz w:val="24"/>
          <w:szCs w:val="24"/>
        </w:rPr>
        <w:t xml:space="preserve"> This statement is: a. True    b. False </w:t>
      </w:r>
    </w:p>
    <w:p w:rsidR="0065225F" w:rsidRPr="0065225F" w:rsidRDefault="00973C93" w:rsidP="00973C93">
      <w:pPr>
        <w:numPr>
          <w:ilvl w:val="0"/>
          <w:numId w:val="1"/>
        </w:numPr>
        <w:autoSpaceDE w:val="0"/>
        <w:autoSpaceDN w:val="0"/>
        <w:bidi w:val="0"/>
        <w:adjustRightInd w:val="0"/>
        <w:spacing w:after="0" w:line="240" w:lineRule="auto"/>
        <w:jc w:val="lowKashida"/>
        <w:rPr>
          <w:rFonts w:asciiTheme="majorBidi" w:hAnsiTheme="majorBidi" w:cstheme="majorBidi"/>
          <w:sz w:val="24"/>
          <w:szCs w:val="24"/>
        </w:rPr>
      </w:pPr>
      <w:r w:rsidRPr="0065225F">
        <w:rPr>
          <w:rFonts w:asciiTheme="majorBidi" w:hAnsiTheme="majorBidi" w:cstheme="majorBidi"/>
          <w:sz w:val="24"/>
          <w:szCs w:val="24"/>
        </w:rPr>
        <w:t xml:space="preserve">In the CHT context, it is logical to use communication channels to raise awareness of cultural heritage issues. Lack of heritage knowledge is one of the major forces working </w:t>
      </w:r>
      <w:r w:rsidRPr="0065225F">
        <w:rPr>
          <w:rFonts w:asciiTheme="majorBidi" w:hAnsiTheme="majorBidi" w:cstheme="majorBidi"/>
          <w:sz w:val="24"/>
          <w:szCs w:val="24"/>
        </w:rPr>
        <w:t>with</w:t>
      </w:r>
      <w:r w:rsidRPr="0065225F">
        <w:rPr>
          <w:rFonts w:asciiTheme="majorBidi" w:hAnsiTheme="majorBidi" w:cstheme="majorBidi"/>
          <w:sz w:val="24"/>
          <w:szCs w:val="24"/>
        </w:rPr>
        <w:t xml:space="preserve"> </w:t>
      </w:r>
      <w:r w:rsidRPr="0065225F">
        <w:rPr>
          <w:rFonts w:asciiTheme="majorBidi" w:hAnsiTheme="majorBidi" w:cstheme="majorBidi"/>
          <w:sz w:val="24"/>
          <w:szCs w:val="24"/>
        </w:rPr>
        <w:t xml:space="preserve">the retention of resources, since experts are the only ones allowed to deal with cultural resources. </w:t>
      </w:r>
      <w:r w:rsidRPr="0065225F">
        <w:rPr>
          <w:rFonts w:asciiTheme="majorBidi" w:hAnsiTheme="majorBidi" w:cstheme="majorBidi"/>
          <w:sz w:val="24"/>
          <w:szCs w:val="24"/>
        </w:rPr>
        <w:t>On the other hand, in situations with effective education and awareness building, communities and individuals tend to be more supportive of CHM activities.</w:t>
      </w:r>
      <w:r w:rsidRPr="0065225F">
        <w:rPr>
          <w:rFonts w:asciiTheme="majorBidi" w:hAnsiTheme="majorBidi" w:cstheme="majorBidi"/>
          <w:sz w:val="24"/>
          <w:szCs w:val="24"/>
        </w:rPr>
        <w:t xml:space="preserve"> This statement is:   a. True      b. False</w:t>
      </w:r>
    </w:p>
    <w:p w:rsidR="0065225F" w:rsidRPr="0065225F" w:rsidRDefault="0065225F" w:rsidP="0065225F">
      <w:pPr>
        <w:autoSpaceDE w:val="0"/>
        <w:autoSpaceDN w:val="0"/>
        <w:bidi w:val="0"/>
        <w:adjustRightInd w:val="0"/>
        <w:spacing w:after="0" w:line="240" w:lineRule="auto"/>
        <w:jc w:val="lowKashida"/>
        <w:rPr>
          <w:rFonts w:asciiTheme="majorBidi" w:hAnsiTheme="majorBidi" w:cstheme="majorBidi"/>
          <w:sz w:val="24"/>
          <w:szCs w:val="24"/>
        </w:rPr>
      </w:pPr>
    </w:p>
    <w:p w:rsidR="00973C93" w:rsidRPr="0065225F" w:rsidRDefault="00973C93" w:rsidP="0065225F">
      <w:pPr>
        <w:autoSpaceDE w:val="0"/>
        <w:autoSpaceDN w:val="0"/>
        <w:bidi w:val="0"/>
        <w:adjustRightInd w:val="0"/>
        <w:spacing w:after="0" w:line="240" w:lineRule="auto"/>
        <w:jc w:val="lowKashida"/>
        <w:rPr>
          <w:rFonts w:asciiTheme="majorBidi" w:hAnsiTheme="majorBidi" w:cstheme="majorBidi"/>
          <w:sz w:val="24"/>
          <w:szCs w:val="24"/>
        </w:rPr>
      </w:pPr>
      <w:r w:rsidRPr="0065225F">
        <w:rPr>
          <w:rFonts w:asciiTheme="majorBidi" w:hAnsiTheme="majorBidi" w:cstheme="majorBidi"/>
          <w:sz w:val="24"/>
          <w:szCs w:val="24"/>
        </w:rPr>
        <w:t xml:space="preserve"> </w:t>
      </w:r>
    </w:p>
    <w:tbl>
      <w:tblPr>
        <w:tblStyle w:val="TableGrid"/>
        <w:tblW w:w="0" w:type="auto"/>
        <w:tblInd w:w="720" w:type="dxa"/>
        <w:tblLook w:val="04A0" w:firstRow="1" w:lastRow="0" w:firstColumn="1" w:lastColumn="0" w:noHBand="0" w:noVBand="1"/>
      </w:tblPr>
      <w:tblGrid>
        <w:gridCol w:w="1115"/>
        <w:gridCol w:w="1114"/>
        <w:gridCol w:w="1114"/>
        <w:gridCol w:w="1114"/>
        <w:gridCol w:w="1115"/>
        <w:gridCol w:w="1115"/>
        <w:gridCol w:w="1115"/>
      </w:tblGrid>
      <w:tr w:rsidR="0065225F" w:rsidRPr="0065225F" w:rsidTr="0095175E">
        <w:tc>
          <w:tcPr>
            <w:tcW w:w="1217" w:type="dxa"/>
          </w:tcPr>
          <w:p w:rsidR="0065225F" w:rsidRPr="0065225F" w:rsidRDefault="0065225F" w:rsidP="0065225F">
            <w:pPr>
              <w:pStyle w:val="ListParagraph"/>
              <w:numPr>
                <w:ilvl w:val="0"/>
                <w:numId w:val="11"/>
              </w:numPr>
              <w:bidi w:val="0"/>
              <w:jc w:val="both"/>
              <w:rPr>
                <w:rFonts w:asciiTheme="majorBidi" w:hAnsiTheme="majorBidi" w:cstheme="majorBidi"/>
                <w:sz w:val="24"/>
                <w:szCs w:val="24"/>
                <w:lang w:bidi="ar-JO"/>
              </w:rPr>
            </w:pPr>
          </w:p>
        </w:tc>
        <w:tc>
          <w:tcPr>
            <w:tcW w:w="1217" w:type="dxa"/>
          </w:tcPr>
          <w:p w:rsidR="0065225F" w:rsidRPr="0065225F" w:rsidRDefault="0065225F" w:rsidP="0065225F">
            <w:pPr>
              <w:pStyle w:val="ListParagraph"/>
              <w:numPr>
                <w:ilvl w:val="0"/>
                <w:numId w:val="11"/>
              </w:numPr>
              <w:bidi w:val="0"/>
              <w:jc w:val="both"/>
              <w:rPr>
                <w:rFonts w:asciiTheme="majorBidi" w:hAnsiTheme="majorBidi" w:cstheme="majorBidi"/>
                <w:sz w:val="24"/>
                <w:szCs w:val="24"/>
                <w:lang w:bidi="ar-JO"/>
              </w:rPr>
            </w:pPr>
          </w:p>
        </w:tc>
        <w:tc>
          <w:tcPr>
            <w:tcW w:w="1217" w:type="dxa"/>
          </w:tcPr>
          <w:p w:rsidR="0065225F" w:rsidRPr="0065225F" w:rsidRDefault="0065225F" w:rsidP="0065225F">
            <w:pPr>
              <w:pStyle w:val="ListParagraph"/>
              <w:numPr>
                <w:ilvl w:val="0"/>
                <w:numId w:val="11"/>
              </w:numPr>
              <w:bidi w:val="0"/>
              <w:jc w:val="both"/>
              <w:rPr>
                <w:rFonts w:asciiTheme="majorBidi" w:hAnsiTheme="majorBidi" w:cstheme="majorBidi"/>
                <w:sz w:val="24"/>
                <w:szCs w:val="24"/>
                <w:lang w:bidi="ar-JO"/>
              </w:rPr>
            </w:pPr>
          </w:p>
        </w:tc>
        <w:tc>
          <w:tcPr>
            <w:tcW w:w="1217" w:type="dxa"/>
          </w:tcPr>
          <w:p w:rsidR="0065225F" w:rsidRPr="0065225F" w:rsidRDefault="0065225F" w:rsidP="0065225F">
            <w:pPr>
              <w:pStyle w:val="ListParagraph"/>
              <w:numPr>
                <w:ilvl w:val="0"/>
                <w:numId w:val="11"/>
              </w:numPr>
              <w:bidi w:val="0"/>
              <w:jc w:val="both"/>
              <w:rPr>
                <w:rFonts w:asciiTheme="majorBidi" w:hAnsiTheme="majorBidi" w:cstheme="majorBidi"/>
                <w:sz w:val="24"/>
                <w:szCs w:val="24"/>
                <w:lang w:bidi="ar-JO"/>
              </w:rPr>
            </w:pPr>
          </w:p>
        </w:tc>
        <w:tc>
          <w:tcPr>
            <w:tcW w:w="1218" w:type="dxa"/>
          </w:tcPr>
          <w:p w:rsidR="0065225F" w:rsidRPr="0065225F" w:rsidRDefault="0065225F" w:rsidP="0065225F">
            <w:pPr>
              <w:pStyle w:val="ListParagraph"/>
              <w:numPr>
                <w:ilvl w:val="0"/>
                <w:numId w:val="11"/>
              </w:numPr>
              <w:bidi w:val="0"/>
              <w:jc w:val="both"/>
              <w:rPr>
                <w:rFonts w:asciiTheme="majorBidi" w:hAnsiTheme="majorBidi" w:cstheme="majorBidi"/>
                <w:sz w:val="24"/>
                <w:szCs w:val="24"/>
                <w:lang w:bidi="ar-JO"/>
              </w:rPr>
            </w:pPr>
          </w:p>
        </w:tc>
        <w:tc>
          <w:tcPr>
            <w:tcW w:w="1218" w:type="dxa"/>
          </w:tcPr>
          <w:p w:rsidR="0065225F" w:rsidRPr="0065225F" w:rsidRDefault="0065225F" w:rsidP="0065225F">
            <w:pPr>
              <w:pStyle w:val="ListParagraph"/>
              <w:numPr>
                <w:ilvl w:val="0"/>
                <w:numId w:val="11"/>
              </w:numPr>
              <w:bidi w:val="0"/>
              <w:jc w:val="both"/>
              <w:rPr>
                <w:rFonts w:asciiTheme="majorBidi" w:hAnsiTheme="majorBidi" w:cstheme="majorBidi"/>
                <w:sz w:val="24"/>
                <w:szCs w:val="24"/>
                <w:lang w:bidi="ar-JO"/>
              </w:rPr>
            </w:pPr>
          </w:p>
        </w:tc>
        <w:tc>
          <w:tcPr>
            <w:tcW w:w="1218" w:type="dxa"/>
          </w:tcPr>
          <w:p w:rsidR="0065225F" w:rsidRPr="0065225F" w:rsidRDefault="0065225F" w:rsidP="0065225F">
            <w:pPr>
              <w:pStyle w:val="ListParagraph"/>
              <w:numPr>
                <w:ilvl w:val="0"/>
                <w:numId w:val="11"/>
              </w:numPr>
              <w:bidi w:val="0"/>
              <w:jc w:val="both"/>
              <w:rPr>
                <w:rFonts w:asciiTheme="majorBidi" w:hAnsiTheme="majorBidi" w:cstheme="majorBidi"/>
                <w:sz w:val="24"/>
                <w:szCs w:val="24"/>
                <w:lang w:bidi="ar-JO"/>
              </w:rPr>
            </w:pPr>
          </w:p>
        </w:tc>
      </w:tr>
    </w:tbl>
    <w:p w:rsidR="0065225F" w:rsidRPr="0065225F" w:rsidRDefault="0065225F" w:rsidP="0065225F">
      <w:pPr>
        <w:pStyle w:val="ListParagraph"/>
        <w:bidi w:val="0"/>
        <w:spacing w:after="0" w:line="240" w:lineRule="auto"/>
        <w:jc w:val="both"/>
        <w:rPr>
          <w:rFonts w:asciiTheme="majorBidi" w:hAnsiTheme="majorBidi" w:cstheme="majorBidi"/>
          <w:sz w:val="24"/>
          <w:szCs w:val="24"/>
          <w:lang w:bidi="ar-JO"/>
        </w:rPr>
      </w:pPr>
    </w:p>
    <w:p w:rsidR="0065225F" w:rsidRPr="0065225F" w:rsidRDefault="0065225F" w:rsidP="0065225F">
      <w:pPr>
        <w:pStyle w:val="ListParagraph"/>
        <w:bidi w:val="0"/>
        <w:spacing w:after="0" w:line="240" w:lineRule="auto"/>
        <w:jc w:val="both"/>
        <w:rPr>
          <w:rFonts w:asciiTheme="majorBidi" w:hAnsiTheme="majorBidi" w:cstheme="majorBidi"/>
          <w:sz w:val="24"/>
          <w:szCs w:val="24"/>
          <w:lang w:bidi="ar-JO"/>
        </w:rPr>
      </w:pPr>
    </w:p>
    <w:p w:rsidR="0065225F" w:rsidRPr="0065225F" w:rsidRDefault="0065225F" w:rsidP="0065225F">
      <w:pPr>
        <w:pStyle w:val="ListParagraph"/>
        <w:bidi w:val="0"/>
        <w:spacing w:after="0" w:line="240" w:lineRule="auto"/>
        <w:jc w:val="both"/>
        <w:rPr>
          <w:rFonts w:asciiTheme="majorBidi" w:hAnsiTheme="majorBidi" w:cstheme="majorBidi"/>
          <w:sz w:val="24"/>
          <w:szCs w:val="24"/>
          <w:lang w:bidi="ar-JO"/>
        </w:rPr>
      </w:pPr>
    </w:p>
    <w:p w:rsidR="0065225F" w:rsidRPr="0065225F" w:rsidRDefault="0065225F" w:rsidP="0065225F">
      <w:pPr>
        <w:pStyle w:val="ListParagraph"/>
        <w:spacing w:after="0" w:line="240" w:lineRule="auto"/>
        <w:jc w:val="both"/>
        <w:rPr>
          <w:rFonts w:asciiTheme="majorBidi" w:hAnsiTheme="majorBidi" w:cstheme="majorBidi"/>
          <w:sz w:val="24"/>
          <w:szCs w:val="24"/>
          <w:rtl/>
          <w:lang w:bidi="ar-JO"/>
        </w:rPr>
      </w:pPr>
      <w:r w:rsidRPr="0065225F">
        <w:rPr>
          <w:rFonts w:asciiTheme="majorBidi" w:hAnsiTheme="majorBidi" w:cstheme="majorBidi"/>
          <w:sz w:val="24"/>
          <w:szCs w:val="24"/>
          <w:rtl/>
          <w:lang w:bidi="ar-JO"/>
        </w:rPr>
        <w:t xml:space="preserve">سؤال القراءة الذاتية: </w:t>
      </w:r>
    </w:p>
    <w:p w:rsidR="0065225F" w:rsidRDefault="0065225F" w:rsidP="0065225F">
      <w:pPr>
        <w:pStyle w:val="ListParagraph"/>
        <w:numPr>
          <w:ilvl w:val="0"/>
          <w:numId w:val="12"/>
        </w:numPr>
        <w:spacing w:after="0" w:line="240" w:lineRule="auto"/>
        <w:jc w:val="both"/>
        <w:rPr>
          <w:rFonts w:asciiTheme="majorBidi" w:hAnsiTheme="majorBidi" w:cstheme="majorBidi" w:hint="cs"/>
          <w:sz w:val="24"/>
          <w:szCs w:val="24"/>
          <w:lang w:bidi="ar-JO"/>
        </w:rPr>
      </w:pPr>
      <w:r w:rsidRPr="0065225F">
        <w:rPr>
          <w:rFonts w:asciiTheme="majorBidi" w:hAnsiTheme="majorBidi" w:cstheme="majorBidi"/>
          <w:sz w:val="24"/>
          <w:szCs w:val="24"/>
          <w:rtl/>
          <w:lang w:bidi="ar-JO"/>
        </w:rPr>
        <w:t xml:space="preserve">وضح </w:t>
      </w:r>
      <w:r w:rsidR="0054288B">
        <w:rPr>
          <w:rFonts w:asciiTheme="majorBidi" w:hAnsiTheme="majorBidi" w:cstheme="majorBidi" w:hint="cs"/>
          <w:sz w:val="24"/>
          <w:szCs w:val="24"/>
          <w:rtl/>
          <w:lang w:bidi="ar-JO"/>
        </w:rPr>
        <w:t>وجهة نظرك فيما يتعلق ب</w:t>
      </w:r>
      <w:r w:rsidRPr="0065225F">
        <w:rPr>
          <w:rFonts w:asciiTheme="majorBidi" w:hAnsiTheme="majorBidi" w:cstheme="majorBidi"/>
          <w:sz w:val="24"/>
          <w:szCs w:val="24"/>
          <w:rtl/>
          <w:lang w:bidi="ar-JO"/>
        </w:rPr>
        <w:t xml:space="preserve">واجبات </w:t>
      </w:r>
      <w:r w:rsidR="00D70874">
        <w:rPr>
          <w:rFonts w:asciiTheme="majorBidi" w:hAnsiTheme="majorBidi" w:cstheme="majorBidi" w:hint="cs"/>
          <w:sz w:val="24"/>
          <w:szCs w:val="24"/>
          <w:rtl/>
          <w:lang w:bidi="ar-JO"/>
        </w:rPr>
        <w:t xml:space="preserve">وحقوق </w:t>
      </w:r>
      <w:r w:rsidRPr="0065225F">
        <w:rPr>
          <w:rFonts w:asciiTheme="majorBidi" w:hAnsiTheme="majorBidi" w:cstheme="majorBidi"/>
          <w:sz w:val="24"/>
          <w:szCs w:val="24"/>
          <w:rtl/>
          <w:lang w:bidi="ar-JO"/>
        </w:rPr>
        <w:t xml:space="preserve">الدول الأعضاء في اتفاقية حماية التراث العالمي الطبيعي والثقافي لعام 1972 تجاه صندوق حماية التراث. </w:t>
      </w:r>
    </w:p>
    <w:p w:rsidR="00D70874" w:rsidRPr="0065225F" w:rsidRDefault="0054288B" w:rsidP="0065225F">
      <w:pPr>
        <w:pStyle w:val="ListParagraph"/>
        <w:numPr>
          <w:ilvl w:val="0"/>
          <w:numId w:val="12"/>
        </w:numPr>
        <w:spacing w:after="0" w:line="240" w:lineRule="auto"/>
        <w:jc w:val="both"/>
        <w:rPr>
          <w:rFonts w:asciiTheme="majorBidi" w:hAnsiTheme="majorBidi" w:cstheme="majorBidi"/>
          <w:sz w:val="24"/>
          <w:szCs w:val="24"/>
          <w:lang w:bidi="ar-JO"/>
        </w:rPr>
      </w:pPr>
      <w:r>
        <w:rPr>
          <w:rFonts w:asciiTheme="majorBidi" w:hAnsiTheme="majorBidi" w:cstheme="majorBidi" w:hint="cs"/>
          <w:sz w:val="24"/>
          <w:szCs w:val="24"/>
          <w:rtl/>
          <w:lang w:bidi="ar-JO"/>
        </w:rPr>
        <w:t xml:space="preserve">وضح فكرة حفظ التنوع الثقافي التي ناقشها ايفان برنييه في المقالة التي قمت بقراءتها. </w:t>
      </w:r>
    </w:p>
    <w:p w:rsidR="004B2B39" w:rsidRPr="0065225F" w:rsidRDefault="0054288B" w:rsidP="0003508B">
      <w:pPr>
        <w:bidi w:val="0"/>
        <w:rPr>
          <w:rFonts w:asciiTheme="majorBidi" w:hAnsiTheme="majorBidi" w:cstheme="majorBidi"/>
          <w:sz w:val="24"/>
          <w:szCs w:val="24"/>
          <w:lang w:bidi="ar-JO"/>
        </w:rPr>
      </w:pPr>
      <w:bookmarkStart w:id="0" w:name="_GoBack"/>
      <w:bookmarkEnd w:id="0"/>
    </w:p>
    <w:sectPr w:rsidR="004B2B39" w:rsidRPr="0065225F" w:rsidSect="00977B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41"/>
    <w:multiLevelType w:val="hybridMultilevel"/>
    <w:tmpl w:val="32263DA2"/>
    <w:lvl w:ilvl="0" w:tplc="47C823F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A333C"/>
    <w:multiLevelType w:val="hybridMultilevel"/>
    <w:tmpl w:val="7E24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909AB"/>
    <w:multiLevelType w:val="hybridMultilevel"/>
    <w:tmpl w:val="A09270E6"/>
    <w:lvl w:ilvl="0" w:tplc="FC18E6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437C75"/>
    <w:multiLevelType w:val="hybridMultilevel"/>
    <w:tmpl w:val="B6881254"/>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6E6AC9"/>
    <w:multiLevelType w:val="hybridMultilevel"/>
    <w:tmpl w:val="FA4E05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3B053E"/>
    <w:multiLevelType w:val="hybridMultilevel"/>
    <w:tmpl w:val="8B34EC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651BD1"/>
    <w:multiLevelType w:val="hybridMultilevel"/>
    <w:tmpl w:val="2CFC0BA2"/>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B561A4"/>
    <w:multiLevelType w:val="hybridMultilevel"/>
    <w:tmpl w:val="AC48D702"/>
    <w:lvl w:ilvl="0" w:tplc="B4468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C6A35"/>
    <w:multiLevelType w:val="hybridMultilevel"/>
    <w:tmpl w:val="6D5CF556"/>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9A1C0F"/>
    <w:multiLevelType w:val="hybridMultilevel"/>
    <w:tmpl w:val="514AFD2C"/>
    <w:lvl w:ilvl="0" w:tplc="009CB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0B3746"/>
    <w:multiLevelType w:val="hybridMultilevel"/>
    <w:tmpl w:val="4D10CA3C"/>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D40F34"/>
    <w:multiLevelType w:val="hybridMultilevel"/>
    <w:tmpl w:val="DA36C7D6"/>
    <w:lvl w:ilvl="0" w:tplc="FBEAD2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4"/>
  </w:num>
  <w:num w:numId="6">
    <w:abstractNumId w:val="3"/>
  </w:num>
  <w:num w:numId="7">
    <w:abstractNumId w:val="5"/>
  </w:num>
  <w:num w:numId="8">
    <w:abstractNumId w:val="9"/>
  </w:num>
  <w:num w:numId="9">
    <w:abstractNumId w:val="11"/>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8B"/>
    <w:rsid w:val="0003508B"/>
    <w:rsid w:val="0054288B"/>
    <w:rsid w:val="0065225F"/>
    <w:rsid w:val="00973C93"/>
    <w:rsid w:val="00977BC4"/>
    <w:rsid w:val="00D26906"/>
    <w:rsid w:val="00D70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8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08B"/>
    <w:pPr>
      <w:ind w:left="720"/>
      <w:contextualSpacing/>
    </w:pPr>
  </w:style>
  <w:style w:type="table" w:styleId="TableGrid">
    <w:name w:val="Table Grid"/>
    <w:basedOn w:val="TableNormal"/>
    <w:uiPriority w:val="59"/>
    <w:rsid w:val="00652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8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08B"/>
    <w:pPr>
      <w:ind w:left="720"/>
      <w:contextualSpacing/>
    </w:pPr>
  </w:style>
  <w:style w:type="table" w:styleId="TableGrid">
    <w:name w:val="Table Grid"/>
    <w:basedOn w:val="TableNormal"/>
    <w:uiPriority w:val="59"/>
    <w:rsid w:val="00652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mairna</dc:creator>
  <cp:lastModifiedBy>mairna</cp:lastModifiedBy>
  <cp:revision>1</cp:revision>
  <dcterms:created xsi:type="dcterms:W3CDTF">2012-04-25T07:16:00Z</dcterms:created>
  <dcterms:modified xsi:type="dcterms:W3CDTF">2012-04-25T08:09:00Z</dcterms:modified>
</cp:coreProperties>
</file>